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B3" w:rsidRDefault="00DA20B3" w:rsidP="00DA20B3">
      <w:pPr>
        <w:pStyle w:val="a3"/>
        <w:spacing w:line="600" w:lineRule="exact"/>
        <w:ind w:firstLine="1602"/>
      </w:pPr>
      <w:r>
        <w:rPr>
          <w:noProof/>
        </w:rPr>
        <w:drawing>
          <wp:anchor distT="0" distB="0" distL="0" distR="0" simplePos="0" relativeHeight="251659264" behindDoc="0" locked="0" layoutInCell="1" allowOverlap="1" wp14:anchorId="24AF5F3D" wp14:editId="76E56EDD">
            <wp:simplePos x="0" y="0"/>
            <wp:positionH relativeFrom="column">
              <wp:posOffset>-152400</wp:posOffset>
            </wp:positionH>
            <wp:positionV relativeFrom="paragraph">
              <wp:posOffset>-66675</wp:posOffset>
            </wp:positionV>
            <wp:extent cx="1066800" cy="1076325"/>
            <wp:effectExtent l="0" t="0" r="0" b="0"/>
            <wp:wrapNone/>
            <wp:docPr id="2" name="影像1" descr="D:\1070711備份資料（D槽+桌面\公務資料夾（已加密）\0610卓玧融\（頂）政風暨監所業務\政風業務&amp;績效評比\預防（宣導。預警。稽核。風險。通報。內控、廉倫登錄）\廉政相關宣導\宣導素材集（圖片、標語）\矯正署署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影像1" descr="D:\1070711備份資料（D槽+桌面\公務資料夾（已加密）\0610卓玧融\（頂）政風暨監所業務\政風業務&amp;績效評比\預防（宣導。預警。稽核。風險。通報。內控、廉倫登錄）\廉政相關宣導\宣導素材集（圖片、標語）\矯正署署徽.png"/>
                    <pic:cNvPicPr>
                      <a:picLocks noChangeAspect="1" noChangeArrowheads="1"/>
                    </pic:cNvPicPr>
                  </pic:nvPicPr>
                  <pic:blipFill>
                    <a:blip r:embed="rId5"/>
                    <a:stretch>
                      <a:fillRect/>
                    </a:stretch>
                  </pic:blipFill>
                  <pic:spPr bwMode="auto">
                    <a:xfrm>
                      <a:off x="0" y="0"/>
                      <a:ext cx="1066800" cy="1076325"/>
                    </a:xfrm>
                    <a:prstGeom prst="rect">
                      <a:avLst/>
                    </a:prstGeom>
                  </pic:spPr>
                </pic:pic>
              </a:graphicData>
            </a:graphic>
          </wp:anchor>
        </w:drawing>
      </w:r>
      <w:r>
        <w:rPr>
          <w:rFonts w:ascii="標楷體" w:eastAsia="標楷體" w:hAnsi="標楷體"/>
          <w:b/>
          <w:sz w:val="40"/>
          <w:szCs w:val="40"/>
        </w:rPr>
        <w:t>法務部矯正署所屬矯正機關</w:t>
      </w:r>
    </w:p>
    <w:p w:rsidR="00DA20B3" w:rsidRPr="003E3F4F" w:rsidRDefault="00DA20B3" w:rsidP="00DA20B3">
      <w:pPr>
        <w:pStyle w:val="a3"/>
        <w:spacing w:after="540" w:line="600" w:lineRule="exact"/>
        <w:ind w:firstLine="1602"/>
        <w:rPr>
          <w:sz w:val="36"/>
          <w:szCs w:val="36"/>
        </w:rPr>
      </w:pPr>
      <w:r w:rsidRPr="003E3F4F">
        <w:rPr>
          <w:rFonts w:ascii="標楷體" w:eastAsia="標楷體" w:hAnsi="標楷體"/>
          <w:b/>
          <w:sz w:val="36"/>
          <w:szCs w:val="36"/>
        </w:rPr>
        <w:t>112年「公務機密維護」宣導參考教材</w:t>
      </w:r>
    </w:p>
    <w:p w:rsidR="00DA20B3" w:rsidRDefault="00DA20B3" w:rsidP="00DA20B3">
      <w:pPr>
        <w:pStyle w:val="a3"/>
        <w:jc w:val="distribute"/>
        <w:rPr>
          <w:rFonts w:ascii="標楷體" w:eastAsia="標楷體" w:hAnsi="標楷體"/>
          <w:b/>
          <w:sz w:val="32"/>
          <w:szCs w:val="32"/>
        </w:rPr>
      </w:pPr>
      <w:r>
        <w:rPr>
          <w:rFonts w:ascii="標楷體" w:eastAsia="標楷體" w:hAnsi="標楷體"/>
          <w:b/>
          <w:sz w:val="32"/>
          <w:szCs w:val="32"/>
        </w:rPr>
        <w:t>案例</w:t>
      </w:r>
      <w:bookmarkStart w:id="0" w:name="_GoBack"/>
      <w:bookmarkEnd w:id="0"/>
      <w:r>
        <w:rPr>
          <w:rFonts w:ascii="標楷體" w:eastAsia="標楷體" w:hAnsi="標楷體"/>
          <w:b/>
          <w:sz w:val="32"/>
          <w:szCs w:val="32"/>
        </w:rPr>
        <w:t>：作業導師違規赴大陸舞廳案</w:t>
      </w:r>
    </w:p>
    <w:p w:rsidR="00DA20B3" w:rsidRDefault="00DA20B3" w:rsidP="00DA20B3">
      <w:pPr>
        <w:pStyle w:val="a5"/>
        <w:numPr>
          <w:ilvl w:val="0"/>
          <w:numId w:val="1"/>
        </w:numPr>
        <w:spacing w:line="500" w:lineRule="exact"/>
        <w:ind w:left="482" w:hanging="482"/>
        <w:rPr>
          <w:rFonts w:ascii="標楷體" w:eastAsia="標楷體" w:hAnsi="標楷體"/>
          <w:sz w:val="32"/>
          <w:szCs w:val="32"/>
        </w:rPr>
      </w:pPr>
      <w:r>
        <w:rPr>
          <w:rFonts w:ascii="標楷體" w:eastAsia="標楷體" w:hAnsi="標楷體"/>
          <w:sz w:val="32"/>
          <w:szCs w:val="32"/>
        </w:rPr>
        <w:t>案情概述：</w:t>
      </w:r>
    </w:p>
    <w:p w:rsidR="00DA20B3" w:rsidRDefault="00DA20B3" w:rsidP="00DA20B3">
      <w:pPr>
        <w:pStyle w:val="a5"/>
        <w:spacing w:line="500" w:lineRule="exact"/>
        <w:ind w:left="567" w:firstLine="640"/>
        <w:jc w:val="distribute"/>
        <w:rPr>
          <w:rFonts w:ascii="標楷體" w:eastAsia="標楷體" w:hAnsi="標楷體"/>
          <w:sz w:val="32"/>
          <w:szCs w:val="32"/>
        </w:rPr>
      </w:pPr>
      <w:r>
        <w:rPr>
          <w:rFonts w:ascii="標楷體" w:eastAsia="標楷體" w:hAnsi="標楷體"/>
          <w:sz w:val="32"/>
          <w:szCs w:val="32"/>
        </w:rPr>
        <w:t>民國110年，</w:t>
      </w:r>
      <w:proofErr w:type="gramStart"/>
      <w:r>
        <w:rPr>
          <w:rFonts w:ascii="標楷體" w:eastAsia="標楷體" w:hAnsi="標楷體"/>
          <w:sz w:val="32"/>
          <w:szCs w:val="32"/>
        </w:rPr>
        <w:t>ＯＯ</w:t>
      </w:r>
      <w:proofErr w:type="gramEnd"/>
      <w:r>
        <w:rPr>
          <w:rFonts w:ascii="標楷體" w:eastAsia="標楷體" w:hAnsi="標楷體"/>
          <w:sz w:val="32"/>
          <w:szCs w:val="32"/>
        </w:rPr>
        <w:t>監獄作業導師A利用春節連假期間，外加2日之特休假，未向機關申請進入大陸地區之許可，即與朋友共赴上海旅遊。於上海旅遊</w:t>
      </w:r>
      <w:proofErr w:type="gramStart"/>
      <w:r>
        <w:rPr>
          <w:rFonts w:ascii="標楷體" w:eastAsia="標楷體" w:hAnsi="標楷體"/>
          <w:sz w:val="32"/>
          <w:szCs w:val="32"/>
        </w:rPr>
        <w:t>期間，</w:t>
      </w:r>
      <w:proofErr w:type="gramEnd"/>
      <w:r>
        <w:rPr>
          <w:rFonts w:ascii="標楷體" w:eastAsia="標楷體" w:hAnsi="標楷體"/>
          <w:sz w:val="32"/>
          <w:szCs w:val="32"/>
        </w:rPr>
        <w:t>某日A與同行友人B前往上海舞廳消費，兩人於舞廳內因一名女子爭風吃醋，竟於舞廳大打出手，A與友人B不歡而散。回國後兩人各自前往</w:t>
      </w:r>
      <w:proofErr w:type="gramStart"/>
      <w:r>
        <w:rPr>
          <w:rFonts w:ascii="標楷體" w:eastAsia="標楷體" w:hAnsi="標楷體"/>
          <w:sz w:val="32"/>
          <w:szCs w:val="32"/>
        </w:rPr>
        <w:t>警局互告傷害罪</w:t>
      </w:r>
      <w:proofErr w:type="gramEnd"/>
      <w:r>
        <w:rPr>
          <w:rFonts w:ascii="標楷體" w:eastAsia="標楷體" w:hAnsi="標楷體"/>
          <w:sz w:val="32"/>
          <w:szCs w:val="32"/>
        </w:rPr>
        <w:t>，A回國亦未填寫「返</w:t>
      </w:r>
      <w:proofErr w:type="gramStart"/>
      <w:r>
        <w:rPr>
          <w:rFonts w:ascii="標楷體" w:eastAsia="標楷體" w:hAnsi="標楷體"/>
          <w:sz w:val="32"/>
          <w:szCs w:val="32"/>
        </w:rPr>
        <w:t>臺</w:t>
      </w:r>
      <w:proofErr w:type="gramEnd"/>
      <w:r>
        <w:rPr>
          <w:rFonts w:ascii="標楷體" w:eastAsia="標楷體" w:hAnsi="標楷體"/>
          <w:sz w:val="32"/>
          <w:szCs w:val="32"/>
        </w:rPr>
        <w:t>意見反映表」。本案經檢警偵辦後，</w:t>
      </w:r>
      <w:proofErr w:type="gramStart"/>
      <w:r>
        <w:rPr>
          <w:rFonts w:ascii="標楷體" w:eastAsia="標楷體" w:hAnsi="標楷體"/>
          <w:sz w:val="32"/>
          <w:szCs w:val="32"/>
        </w:rPr>
        <w:t>ＯＯ</w:t>
      </w:r>
      <w:proofErr w:type="gramEnd"/>
      <w:r>
        <w:rPr>
          <w:rFonts w:ascii="標楷體" w:eastAsia="標楷體" w:hAnsi="標楷體"/>
          <w:sz w:val="32"/>
          <w:szCs w:val="32"/>
        </w:rPr>
        <w:t>監獄始知上情進行調查，A違規赴陸行為以及涉足不當場所行為，經考績會審議後，核予一次大過在案。</w:t>
      </w:r>
    </w:p>
    <w:p w:rsidR="00DA20B3" w:rsidRDefault="00DA20B3" w:rsidP="00DA20B3">
      <w:pPr>
        <w:pStyle w:val="a5"/>
        <w:numPr>
          <w:ilvl w:val="0"/>
          <w:numId w:val="1"/>
        </w:numPr>
        <w:spacing w:before="180" w:line="500" w:lineRule="exact"/>
        <w:ind w:left="482" w:hanging="482"/>
        <w:rPr>
          <w:rFonts w:ascii="標楷體" w:eastAsia="標楷體" w:hAnsi="標楷體"/>
          <w:sz w:val="32"/>
          <w:szCs w:val="32"/>
        </w:rPr>
      </w:pPr>
      <w:r>
        <w:rPr>
          <w:rFonts w:ascii="標楷體" w:eastAsia="標楷體" w:hAnsi="標楷體"/>
          <w:sz w:val="32"/>
          <w:szCs w:val="32"/>
        </w:rPr>
        <w:t>案例分析：</w:t>
      </w:r>
    </w:p>
    <w:p w:rsidR="00DA20B3" w:rsidRDefault="00DA20B3" w:rsidP="00DA20B3">
      <w:pPr>
        <w:pStyle w:val="a5"/>
        <w:spacing w:line="500" w:lineRule="exact"/>
        <w:ind w:left="567"/>
        <w:rPr>
          <w:rFonts w:ascii="標楷體" w:eastAsia="標楷體" w:hAnsi="標楷體"/>
          <w:sz w:val="32"/>
          <w:szCs w:val="32"/>
        </w:rPr>
      </w:pPr>
      <w:r>
        <w:rPr>
          <w:rFonts w:ascii="標楷體" w:eastAsia="標楷體" w:hAnsi="標楷體"/>
          <w:sz w:val="32"/>
          <w:szCs w:val="32"/>
        </w:rPr>
        <w:t>(</w:t>
      </w:r>
      <w:proofErr w:type="gramStart"/>
      <w:r>
        <w:rPr>
          <w:rFonts w:ascii="標楷體" w:eastAsia="標楷體" w:hAnsi="標楷體"/>
          <w:sz w:val="32"/>
          <w:szCs w:val="32"/>
        </w:rPr>
        <w:t>一</w:t>
      </w:r>
      <w:proofErr w:type="gramEnd"/>
      <w:r>
        <w:rPr>
          <w:rFonts w:ascii="標楷體" w:eastAsia="標楷體" w:hAnsi="標楷體"/>
          <w:sz w:val="32"/>
          <w:szCs w:val="32"/>
        </w:rPr>
        <w:t>)作業導師違規赴大陸地區</w:t>
      </w:r>
    </w:p>
    <w:p w:rsidR="00DA20B3" w:rsidRDefault="00DA20B3" w:rsidP="00DA20B3">
      <w:pPr>
        <w:pStyle w:val="a5"/>
        <w:spacing w:line="500" w:lineRule="exact"/>
        <w:ind w:left="1134"/>
        <w:jc w:val="distribute"/>
        <w:rPr>
          <w:rFonts w:ascii="標楷體" w:eastAsia="標楷體" w:hAnsi="標楷體"/>
          <w:sz w:val="32"/>
          <w:szCs w:val="32"/>
        </w:rPr>
      </w:pPr>
      <w:r>
        <w:rPr>
          <w:rFonts w:ascii="標楷體" w:eastAsia="標楷體" w:hAnsi="標楷體"/>
          <w:sz w:val="32"/>
          <w:szCs w:val="32"/>
        </w:rPr>
        <w:t>A為矯正機關作業導師，欲入境大陸地區，除涉及國家安全、利益或機密者外，</w:t>
      </w:r>
      <w:proofErr w:type="gramStart"/>
      <w:r>
        <w:rPr>
          <w:rFonts w:ascii="標楷體" w:eastAsia="標楷體" w:hAnsi="標楷體"/>
          <w:sz w:val="32"/>
          <w:szCs w:val="32"/>
        </w:rPr>
        <w:t>應依簡任</w:t>
      </w:r>
      <w:proofErr w:type="gramEnd"/>
      <w:r>
        <w:rPr>
          <w:rFonts w:ascii="標楷體" w:eastAsia="標楷體" w:hAnsi="標楷體"/>
          <w:sz w:val="32"/>
          <w:szCs w:val="32"/>
        </w:rPr>
        <w:t>第十職等及警監四階以下未涉及國家安全利益或機密之公務員及警察人員赴大陸地區作業要點規定，於赴陸當日之五個工作日前填具申請表，經簽准後方可赴陸，並應於回國後一周內填具「返</w:t>
      </w:r>
      <w:proofErr w:type="gramStart"/>
      <w:r>
        <w:rPr>
          <w:rFonts w:ascii="標楷體" w:eastAsia="標楷體" w:hAnsi="標楷體"/>
          <w:sz w:val="32"/>
          <w:szCs w:val="32"/>
        </w:rPr>
        <w:t>臺</w:t>
      </w:r>
      <w:proofErr w:type="gramEnd"/>
      <w:r>
        <w:rPr>
          <w:rFonts w:ascii="標楷體" w:eastAsia="標楷體" w:hAnsi="標楷體"/>
          <w:sz w:val="32"/>
          <w:szCs w:val="32"/>
        </w:rPr>
        <w:t>意見反映表」送交所屬機關備查。本案A未經簽准即赴陸，亦未填具返</w:t>
      </w:r>
      <w:proofErr w:type="gramStart"/>
      <w:r>
        <w:rPr>
          <w:rFonts w:ascii="標楷體" w:eastAsia="標楷體" w:hAnsi="標楷體"/>
          <w:sz w:val="32"/>
          <w:szCs w:val="32"/>
        </w:rPr>
        <w:t>臺</w:t>
      </w:r>
      <w:proofErr w:type="gramEnd"/>
      <w:r>
        <w:rPr>
          <w:rFonts w:ascii="標楷體" w:eastAsia="標楷體" w:hAnsi="標楷體"/>
          <w:sz w:val="32"/>
          <w:szCs w:val="32"/>
        </w:rPr>
        <w:t>意見反映表之行為，與上開規定未符。</w:t>
      </w:r>
    </w:p>
    <w:p w:rsidR="00DA20B3" w:rsidRDefault="00DA20B3" w:rsidP="00DA20B3">
      <w:pPr>
        <w:pStyle w:val="a5"/>
        <w:spacing w:line="500" w:lineRule="exact"/>
        <w:ind w:left="567"/>
        <w:rPr>
          <w:rFonts w:ascii="標楷體" w:eastAsia="標楷體" w:hAnsi="標楷體"/>
          <w:sz w:val="32"/>
          <w:szCs w:val="32"/>
        </w:rPr>
      </w:pPr>
      <w:r>
        <w:rPr>
          <w:rFonts w:ascii="標楷體" w:eastAsia="標楷體" w:hAnsi="標楷體"/>
          <w:sz w:val="32"/>
          <w:szCs w:val="32"/>
        </w:rPr>
        <w:t>(二)涉足舞廳酒店等不當場所</w:t>
      </w:r>
    </w:p>
    <w:p w:rsidR="00DA20B3" w:rsidRDefault="00DA20B3" w:rsidP="00DA20B3">
      <w:pPr>
        <w:pStyle w:val="a5"/>
        <w:spacing w:line="500" w:lineRule="exact"/>
        <w:ind w:left="1134"/>
        <w:jc w:val="distribute"/>
        <w:rPr>
          <w:rFonts w:ascii="標楷體" w:eastAsia="標楷體" w:hAnsi="標楷體"/>
          <w:sz w:val="32"/>
          <w:szCs w:val="32"/>
        </w:rPr>
      </w:pPr>
      <w:r>
        <w:rPr>
          <w:rFonts w:ascii="標楷體" w:eastAsia="標楷體" w:hAnsi="標楷體"/>
          <w:sz w:val="32"/>
          <w:szCs w:val="32"/>
        </w:rPr>
        <w:t>A赴大陸地區另涉足舞廳酒店等不當場所，違反簡任</w:t>
      </w:r>
      <w:r>
        <w:rPr>
          <w:rFonts w:ascii="標楷體" w:eastAsia="標楷體" w:hAnsi="標楷體"/>
          <w:sz w:val="32"/>
          <w:szCs w:val="32"/>
        </w:rPr>
        <w:lastRenderedPageBreak/>
        <w:t>第十職等及警監四階以下未涉及國家安全利益或機密之公務員及警察人員赴大陸地區作業要點第9條及公務員服務法第5條、公務員廉政倫理規範第8條等規定，應依情節輕重予以行政懲處。</w:t>
      </w:r>
    </w:p>
    <w:p w:rsidR="00DA20B3" w:rsidRDefault="00DA20B3" w:rsidP="00DA20B3">
      <w:pPr>
        <w:pStyle w:val="a5"/>
        <w:numPr>
          <w:ilvl w:val="0"/>
          <w:numId w:val="1"/>
        </w:numPr>
        <w:spacing w:before="180" w:line="500" w:lineRule="exact"/>
        <w:ind w:left="482" w:hanging="482"/>
        <w:rPr>
          <w:rFonts w:ascii="標楷體" w:eastAsia="標楷體" w:hAnsi="標楷體"/>
          <w:sz w:val="32"/>
          <w:szCs w:val="32"/>
        </w:rPr>
      </w:pPr>
      <w:r>
        <w:rPr>
          <w:rFonts w:ascii="標楷體" w:eastAsia="標楷體" w:hAnsi="標楷體"/>
          <w:sz w:val="32"/>
          <w:szCs w:val="32"/>
        </w:rPr>
        <w:t>興革建議：</w:t>
      </w:r>
    </w:p>
    <w:p w:rsidR="00DA20B3" w:rsidRDefault="00DA20B3" w:rsidP="00DA20B3">
      <w:pPr>
        <w:pStyle w:val="a5"/>
        <w:numPr>
          <w:ilvl w:val="0"/>
          <w:numId w:val="2"/>
        </w:numPr>
        <w:spacing w:line="500" w:lineRule="exact"/>
        <w:ind w:left="1043" w:hanging="482"/>
        <w:rPr>
          <w:rFonts w:ascii="標楷體" w:eastAsia="標楷體" w:hAnsi="標楷體"/>
          <w:sz w:val="32"/>
          <w:szCs w:val="32"/>
        </w:rPr>
      </w:pPr>
      <w:r>
        <w:rPr>
          <w:rFonts w:ascii="標楷體" w:eastAsia="標楷體" w:hAnsi="標楷體"/>
          <w:sz w:val="32"/>
          <w:szCs w:val="32"/>
        </w:rPr>
        <w:t>建立公務員赴陸觀念</w:t>
      </w:r>
    </w:p>
    <w:p w:rsidR="00DA20B3" w:rsidRDefault="00DA20B3" w:rsidP="00DA20B3">
      <w:pPr>
        <w:pStyle w:val="a5"/>
        <w:spacing w:line="500" w:lineRule="exact"/>
        <w:ind w:left="1134"/>
        <w:rPr>
          <w:rFonts w:ascii="標楷體" w:eastAsia="標楷體" w:hAnsi="標楷體"/>
          <w:sz w:val="32"/>
          <w:szCs w:val="32"/>
        </w:rPr>
      </w:pPr>
      <w:r>
        <w:rPr>
          <w:rFonts w:ascii="標楷體" w:eastAsia="標楷體" w:hAnsi="標楷體"/>
          <w:sz w:val="32"/>
          <w:szCs w:val="32"/>
        </w:rPr>
        <w:t>各機關人事及政風單位平日應對於機關同仁加強赴陸規定宣導，於同仁赴陸申請時</w:t>
      </w:r>
      <w:proofErr w:type="gramStart"/>
      <w:r>
        <w:rPr>
          <w:rFonts w:ascii="標楷體" w:eastAsia="標楷體" w:hAnsi="標楷體"/>
          <w:sz w:val="32"/>
          <w:szCs w:val="32"/>
        </w:rPr>
        <w:t>惇惇</w:t>
      </w:r>
      <w:proofErr w:type="gramEnd"/>
      <w:r>
        <w:rPr>
          <w:rFonts w:ascii="標楷體" w:eastAsia="標楷體" w:hAnsi="標楷體"/>
          <w:sz w:val="32"/>
          <w:szCs w:val="32"/>
        </w:rPr>
        <w:t>告知</w:t>
      </w:r>
      <w:proofErr w:type="gramStart"/>
      <w:r>
        <w:rPr>
          <w:rFonts w:ascii="標楷體" w:eastAsia="標楷體" w:hAnsi="標楷體"/>
          <w:sz w:val="32"/>
          <w:szCs w:val="32"/>
        </w:rPr>
        <w:t>赴陸應保密</w:t>
      </w:r>
      <w:proofErr w:type="gramEnd"/>
      <w:r>
        <w:rPr>
          <w:rFonts w:ascii="標楷體" w:eastAsia="標楷體" w:hAnsi="標楷體"/>
          <w:sz w:val="32"/>
          <w:szCs w:val="32"/>
        </w:rPr>
        <w:t>義務、注意人身安全、急難救助之方式，</w:t>
      </w:r>
      <w:proofErr w:type="gramStart"/>
      <w:r>
        <w:rPr>
          <w:rFonts w:ascii="標楷體" w:eastAsia="標楷體" w:hAnsi="標楷體"/>
          <w:sz w:val="32"/>
          <w:szCs w:val="32"/>
        </w:rPr>
        <w:t>對涉密人員</w:t>
      </w:r>
      <w:proofErr w:type="gramEnd"/>
      <w:r>
        <w:rPr>
          <w:rFonts w:ascii="標楷體" w:eastAsia="標楷體" w:hAnsi="標楷體"/>
          <w:sz w:val="32"/>
          <w:szCs w:val="32"/>
        </w:rPr>
        <w:t>赴陸申請更應依法嚴格審查；且人事單位應主動告知同仁應於返</w:t>
      </w:r>
      <w:proofErr w:type="gramStart"/>
      <w:r>
        <w:rPr>
          <w:rFonts w:ascii="標楷體" w:eastAsia="標楷體" w:hAnsi="標楷體"/>
          <w:sz w:val="32"/>
          <w:szCs w:val="32"/>
        </w:rPr>
        <w:t>臺</w:t>
      </w:r>
      <w:proofErr w:type="gramEnd"/>
      <w:r>
        <w:rPr>
          <w:rFonts w:ascii="標楷體" w:eastAsia="標楷體" w:hAnsi="標楷體"/>
          <w:sz w:val="32"/>
          <w:szCs w:val="32"/>
        </w:rPr>
        <w:t>上班後一周內，填具「返</w:t>
      </w:r>
      <w:proofErr w:type="gramStart"/>
      <w:r>
        <w:rPr>
          <w:rFonts w:ascii="標楷體" w:eastAsia="標楷體" w:hAnsi="標楷體"/>
          <w:sz w:val="32"/>
          <w:szCs w:val="32"/>
        </w:rPr>
        <w:t>臺</w:t>
      </w:r>
      <w:proofErr w:type="gramEnd"/>
      <w:r>
        <w:rPr>
          <w:rFonts w:ascii="標楷體" w:eastAsia="標楷體" w:hAnsi="標楷體"/>
          <w:sz w:val="32"/>
          <w:szCs w:val="32"/>
        </w:rPr>
        <w:t>意見反映表」送交所屬機關備查，並副知政風單位以掌握出境情況。</w:t>
      </w:r>
    </w:p>
    <w:p w:rsidR="00DA20B3" w:rsidRDefault="00DA20B3" w:rsidP="00DA20B3">
      <w:pPr>
        <w:pStyle w:val="a5"/>
        <w:numPr>
          <w:ilvl w:val="0"/>
          <w:numId w:val="2"/>
        </w:numPr>
        <w:spacing w:line="500" w:lineRule="exact"/>
        <w:ind w:left="1043" w:hanging="482"/>
        <w:rPr>
          <w:rFonts w:ascii="標楷體" w:eastAsia="標楷體" w:hAnsi="標楷體"/>
          <w:sz w:val="32"/>
          <w:szCs w:val="32"/>
        </w:rPr>
      </w:pPr>
      <w:r>
        <w:rPr>
          <w:rFonts w:ascii="標楷體" w:eastAsia="標楷體" w:hAnsi="標楷體"/>
          <w:sz w:val="32"/>
          <w:szCs w:val="32"/>
        </w:rPr>
        <w:t>宣導廉政倫理，落實屬員考核</w:t>
      </w:r>
    </w:p>
    <w:p w:rsidR="00DA20B3" w:rsidRDefault="00DA20B3" w:rsidP="00DA20B3">
      <w:pPr>
        <w:pStyle w:val="a5"/>
        <w:spacing w:line="500" w:lineRule="exact"/>
        <w:ind w:left="1134"/>
        <w:rPr>
          <w:rFonts w:ascii="標楷體" w:eastAsia="標楷體" w:hAnsi="標楷體"/>
          <w:sz w:val="32"/>
          <w:szCs w:val="32"/>
        </w:rPr>
      </w:pPr>
      <w:r>
        <w:rPr>
          <w:rFonts w:ascii="標楷體" w:eastAsia="標楷體" w:hAnsi="標楷體"/>
          <w:sz w:val="32"/>
          <w:szCs w:val="32"/>
        </w:rPr>
        <w:t>政風單位應賡續宣導廉政倫理規範，教導同仁避免交友複雜或涉足不正當場所，以免被不法份子所利用；另單位主管應確實瞭解所屬人員工作差勤及生活狀況，如有發現異常徵兆、財務狀況不佳等情事，宜通知人事及政風單位協處。</w:t>
      </w:r>
    </w:p>
    <w:p w:rsidR="00DA20B3" w:rsidRDefault="00DA20B3" w:rsidP="00DA20B3">
      <w:pPr>
        <w:pStyle w:val="a5"/>
        <w:numPr>
          <w:ilvl w:val="0"/>
          <w:numId w:val="2"/>
        </w:numPr>
        <w:spacing w:line="500" w:lineRule="exact"/>
        <w:ind w:left="1043" w:hanging="482"/>
        <w:rPr>
          <w:rFonts w:ascii="標楷體" w:eastAsia="標楷體" w:hAnsi="標楷體"/>
          <w:sz w:val="32"/>
          <w:szCs w:val="32"/>
        </w:rPr>
      </w:pPr>
      <w:r>
        <w:rPr>
          <w:rFonts w:ascii="標楷體" w:eastAsia="標楷體" w:hAnsi="標楷體"/>
          <w:sz w:val="32"/>
          <w:szCs w:val="32"/>
        </w:rPr>
        <w:t>落實赴陸申報程序</w:t>
      </w:r>
    </w:p>
    <w:p w:rsidR="00DA20B3" w:rsidRDefault="00DA20B3" w:rsidP="00DA20B3">
      <w:pPr>
        <w:pStyle w:val="a5"/>
        <w:spacing w:line="500" w:lineRule="exact"/>
        <w:ind w:left="1134"/>
      </w:pPr>
      <w:r>
        <w:rPr>
          <w:rFonts w:ascii="標楷體" w:eastAsia="標楷體" w:hAnsi="標楷體"/>
          <w:sz w:val="32"/>
          <w:szCs w:val="28"/>
        </w:rPr>
        <w:t>各機關辦理公務員赴大陸地區事宜，應統合內部人事、政風及業務單位，考量其業務性質或特殊實務需要，建立事前了解及事後意見反映、追蹤檢討之內部管理作業規範或補充規定。</w:t>
      </w:r>
    </w:p>
    <w:p w:rsidR="005E158E" w:rsidRPr="00DA20B3" w:rsidRDefault="00DA20B3"/>
    <w:sectPr w:rsidR="005E158E" w:rsidRPr="00DA20B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15C51"/>
    <w:multiLevelType w:val="multilevel"/>
    <w:tmpl w:val="A93CE480"/>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15:restartNumberingAfterBreak="0">
    <w:nsid w:val="4E2410F0"/>
    <w:multiLevelType w:val="multilevel"/>
    <w:tmpl w:val="D21C04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B3"/>
    <w:rsid w:val="0028308F"/>
    <w:rsid w:val="00B023B8"/>
    <w:rsid w:val="00DA2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EF88"/>
  <w15:chartTrackingRefBased/>
  <w15:docId w15:val="{FDB7D6FF-803B-414A-959A-FDC5D373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DA20B3"/>
    <w:pPr>
      <w:widowControl w:val="0"/>
      <w:suppressAutoHyphens/>
    </w:pPr>
    <w:rPr>
      <w:rFonts w:ascii="Calibri" w:eastAsia="新細明體" w:hAnsi="Calibri" w:cs="Times New Roman"/>
    </w:rPr>
  </w:style>
  <w:style w:type="character" w:customStyle="1" w:styleId="a4">
    <w:name w:val="本文 字元"/>
    <w:basedOn w:val="a0"/>
    <w:link w:val="a3"/>
    <w:rsid w:val="00DA20B3"/>
    <w:rPr>
      <w:rFonts w:ascii="Calibri" w:eastAsia="新細明體" w:hAnsi="Calibri" w:cs="Times New Roman"/>
    </w:rPr>
  </w:style>
  <w:style w:type="paragraph" w:styleId="a5">
    <w:name w:val="List Paragraph"/>
    <w:basedOn w:val="a3"/>
    <w:qFormat/>
    <w:rsid w:val="00DA20B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810</Characters>
  <Application>Microsoft Office Word</Application>
  <DocSecurity>0</DocSecurity>
  <Lines>6</Lines>
  <Paragraphs>1</Paragraphs>
  <ScaleCrop>false</ScaleCrop>
  <Company>MOJ</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CYU</dc:creator>
  <cp:keywords/>
  <dc:description/>
  <cp:lastModifiedBy>CYU</cp:lastModifiedBy>
  <cp:revision>1</cp:revision>
  <dcterms:created xsi:type="dcterms:W3CDTF">2023-03-28T01:48:00Z</dcterms:created>
  <dcterms:modified xsi:type="dcterms:W3CDTF">2023-03-28T01:49:00Z</dcterms:modified>
</cp:coreProperties>
</file>