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5A" w:rsidRDefault="0058355A" w:rsidP="0058355A">
      <w:pPr>
        <w:pStyle w:val="a3"/>
        <w:widowControl/>
        <w:ind w:firstLine="1602"/>
      </w:pPr>
      <w:r>
        <w:rPr>
          <w:rFonts w:ascii="標楷體" w:eastAsia="標楷體" w:hAnsi="標楷體"/>
          <w:b/>
          <w:sz w:val="40"/>
          <w:szCs w:val="40"/>
        </w:rPr>
        <w:t>法務部矯正署所屬矯正機關</w:t>
      </w:r>
    </w:p>
    <w:p w:rsidR="0058355A" w:rsidRPr="003E3F4F" w:rsidRDefault="0058355A" w:rsidP="0058355A">
      <w:pPr>
        <w:pStyle w:val="a3"/>
        <w:spacing w:after="540" w:line="500" w:lineRule="exact"/>
        <w:ind w:firstLine="1602"/>
        <w:rPr>
          <w:sz w:val="36"/>
          <w:szCs w:val="36"/>
        </w:rPr>
      </w:pPr>
      <w:r w:rsidRPr="003E3F4F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1F8944D4" wp14:editId="70223BB3">
            <wp:simplePos x="0" y="0"/>
            <wp:positionH relativeFrom="column">
              <wp:posOffset>-104775</wp:posOffset>
            </wp:positionH>
            <wp:positionV relativeFrom="paragraph">
              <wp:posOffset>-571500</wp:posOffset>
            </wp:positionV>
            <wp:extent cx="1066800" cy="1076325"/>
            <wp:effectExtent l="0" t="0" r="0" b="0"/>
            <wp:wrapNone/>
            <wp:docPr id="3" name="影像2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影像2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F4F">
        <w:rPr>
          <w:rFonts w:ascii="標楷體" w:eastAsia="標楷體" w:hAnsi="標楷體"/>
          <w:b/>
          <w:sz w:val="36"/>
          <w:szCs w:val="36"/>
        </w:rPr>
        <w:t>112年「公務機密維護」宣導參考教材</w:t>
      </w:r>
    </w:p>
    <w:p w:rsidR="0058355A" w:rsidRDefault="0058355A" w:rsidP="0058355A">
      <w:pPr>
        <w:pStyle w:val="a3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案例3：教誨師將收容人機敏資料隨意棄置案。</w:t>
      </w:r>
    </w:p>
    <w:p w:rsidR="0058355A" w:rsidRDefault="0058355A" w:rsidP="0058355A">
      <w:pPr>
        <w:pStyle w:val="a3"/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一、案情概述：</w:t>
      </w:r>
    </w:p>
    <w:p w:rsidR="0058355A" w:rsidRDefault="0058355A" w:rsidP="0058355A">
      <w:pPr>
        <w:pStyle w:val="a5"/>
        <w:spacing w:line="500" w:lineRule="exact"/>
        <w:ind w:left="709" w:firstLine="640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/>
          <w:sz w:val="32"/>
          <w:szCs w:val="28"/>
        </w:rPr>
        <w:t>ＯＯ</w:t>
      </w:r>
      <w:proofErr w:type="gramEnd"/>
      <w:r>
        <w:rPr>
          <w:rFonts w:ascii="標楷體" w:eastAsia="標楷體" w:hAnsi="標楷體"/>
          <w:sz w:val="32"/>
          <w:szCs w:val="28"/>
        </w:rPr>
        <w:t>監獄收容人執行</w:t>
      </w:r>
      <w:proofErr w:type="gramStart"/>
      <w:r>
        <w:rPr>
          <w:rFonts w:ascii="標楷體" w:eastAsia="標楷體" w:hAnsi="標楷體"/>
          <w:sz w:val="32"/>
          <w:szCs w:val="28"/>
        </w:rPr>
        <w:t>外掃與資源回收</w:t>
      </w:r>
      <w:proofErr w:type="gramEnd"/>
      <w:r>
        <w:rPr>
          <w:rFonts w:ascii="標楷體" w:eastAsia="標楷體" w:hAnsi="標楷體"/>
          <w:sz w:val="32"/>
          <w:szCs w:val="28"/>
        </w:rPr>
        <w:t>任務時，於員工宿舍垃圾放置區發現一包塑膠袋</w:t>
      </w:r>
      <w:proofErr w:type="gramStart"/>
      <w:r>
        <w:rPr>
          <w:rFonts w:ascii="標楷體" w:eastAsia="標楷體" w:hAnsi="標楷體"/>
          <w:sz w:val="32"/>
          <w:szCs w:val="28"/>
        </w:rPr>
        <w:t>中有疊廢棄</w:t>
      </w:r>
      <w:proofErr w:type="gramEnd"/>
      <w:r>
        <w:rPr>
          <w:rFonts w:ascii="標楷體" w:eastAsia="標楷體" w:hAnsi="標楷體"/>
          <w:sz w:val="32"/>
          <w:szCs w:val="28"/>
        </w:rPr>
        <w:t>紙張，打開後發現係收容</w:t>
      </w:r>
      <w:proofErr w:type="gramStart"/>
      <w:r>
        <w:rPr>
          <w:rFonts w:ascii="標楷體" w:eastAsia="標楷體" w:hAnsi="標楷體"/>
          <w:sz w:val="32"/>
          <w:szCs w:val="28"/>
        </w:rPr>
        <w:t>人身分簿影</w:t>
      </w:r>
      <w:proofErr w:type="gramEnd"/>
      <w:r>
        <w:rPr>
          <w:rFonts w:ascii="標楷體" w:eastAsia="標楷體" w:hAnsi="標楷體"/>
          <w:sz w:val="32"/>
          <w:szCs w:val="28"/>
        </w:rPr>
        <w:t>本，內諸多收容人之名字、身分</w:t>
      </w:r>
      <w:proofErr w:type="gramStart"/>
      <w:r>
        <w:rPr>
          <w:rFonts w:ascii="標楷體" w:eastAsia="標楷體" w:hAnsi="標楷體"/>
          <w:sz w:val="32"/>
          <w:szCs w:val="28"/>
        </w:rPr>
        <w:t>証</w:t>
      </w:r>
      <w:proofErr w:type="gramEnd"/>
      <w:r>
        <w:rPr>
          <w:rFonts w:ascii="標楷體" w:eastAsia="標楷體" w:hAnsi="標楷體"/>
          <w:sz w:val="32"/>
          <w:szCs w:val="28"/>
        </w:rPr>
        <w:t>號碼、住址、聯絡方式、家庭成員、刑事判決等私密</w:t>
      </w:r>
      <w:proofErr w:type="gramStart"/>
      <w:r>
        <w:rPr>
          <w:rFonts w:ascii="標楷體" w:eastAsia="標楷體" w:hAnsi="標楷體"/>
          <w:sz w:val="32"/>
          <w:szCs w:val="28"/>
        </w:rPr>
        <w:t>個</w:t>
      </w:r>
      <w:proofErr w:type="gramEnd"/>
      <w:r>
        <w:rPr>
          <w:rFonts w:ascii="標楷體" w:eastAsia="標楷體" w:hAnsi="標楷體"/>
          <w:sz w:val="32"/>
          <w:szCs w:val="28"/>
        </w:rPr>
        <w:t>資。該收容人驚覺個人資料是否也遭如此隨意洩漏，</w:t>
      </w:r>
      <w:proofErr w:type="gramStart"/>
      <w:r>
        <w:rPr>
          <w:rFonts w:ascii="標楷體" w:eastAsia="標楷體" w:hAnsi="標楷體"/>
          <w:sz w:val="32"/>
          <w:szCs w:val="28"/>
        </w:rPr>
        <w:t>故填意見箱</w:t>
      </w:r>
      <w:proofErr w:type="gramEnd"/>
      <w:r>
        <w:rPr>
          <w:rFonts w:ascii="標楷體" w:eastAsia="標楷體" w:hAnsi="標楷體"/>
          <w:sz w:val="32"/>
          <w:szCs w:val="28"/>
        </w:rPr>
        <w:t>向機關反映。</w:t>
      </w:r>
      <w:proofErr w:type="gramStart"/>
      <w:r>
        <w:rPr>
          <w:rFonts w:ascii="標楷體" w:eastAsia="標楷體" w:hAnsi="標楷體"/>
          <w:sz w:val="32"/>
          <w:szCs w:val="28"/>
        </w:rPr>
        <w:t>該監政風</w:t>
      </w:r>
      <w:proofErr w:type="gramEnd"/>
      <w:r>
        <w:rPr>
          <w:rFonts w:ascii="標楷體" w:eastAsia="標楷體" w:hAnsi="標楷體"/>
          <w:sz w:val="32"/>
          <w:szCs w:val="28"/>
        </w:rPr>
        <w:t>室調查後發現，</w:t>
      </w:r>
      <w:proofErr w:type="gramStart"/>
      <w:r>
        <w:rPr>
          <w:rFonts w:ascii="標楷體" w:eastAsia="標楷體" w:hAnsi="標楷體"/>
          <w:sz w:val="32"/>
          <w:szCs w:val="28"/>
        </w:rPr>
        <w:t>該疊資料</w:t>
      </w:r>
      <w:proofErr w:type="gramEnd"/>
      <w:r>
        <w:rPr>
          <w:rFonts w:ascii="標楷體" w:eastAsia="標楷體" w:hAnsi="標楷體"/>
          <w:sz w:val="32"/>
          <w:szCs w:val="28"/>
        </w:rPr>
        <w:t>係教誨師A習慣將收容人身</w:t>
      </w:r>
      <w:proofErr w:type="gramStart"/>
      <w:r>
        <w:rPr>
          <w:rFonts w:ascii="標楷體" w:eastAsia="標楷體" w:hAnsi="標楷體"/>
          <w:sz w:val="32"/>
          <w:szCs w:val="28"/>
        </w:rPr>
        <w:t>分簿借</w:t>
      </w:r>
      <w:proofErr w:type="gramEnd"/>
      <w:r>
        <w:rPr>
          <w:rFonts w:ascii="標楷體" w:eastAsia="標楷體" w:hAnsi="標楷體"/>
          <w:sz w:val="32"/>
          <w:szCs w:val="28"/>
        </w:rPr>
        <w:t>閱後影印，並將影印資料私自帶回宿舍加班趕工的結果；調查後亦發現，A對於出監或改配他教區之非轄管收容人</w:t>
      </w:r>
      <w:proofErr w:type="gramStart"/>
      <w:r>
        <w:rPr>
          <w:rFonts w:ascii="標楷體" w:eastAsia="標楷體" w:hAnsi="標楷體"/>
          <w:sz w:val="32"/>
          <w:szCs w:val="28"/>
        </w:rPr>
        <w:t>個</w:t>
      </w:r>
      <w:proofErr w:type="gramEnd"/>
      <w:r>
        <w:rPr>
          <w:rFonts w:ascii="標楷體" w:eastAsia="標楷體" w:hAnsi="標楷體"/>
          <w:sz w:val="32"/>
          <w:szCs w:val="28"/>
        </w:rPr>
        <w:t>資，亦未及時銷毀，均累積至一定數量後方打包在</w:t>
      </w:r>
      <w:proofErr w:type="gramStart"/>
      <w:r>
        <w:rPr>
          <w:rFonts w:ascii="標楷體" w:eastAsia="標楷體" w:hAnsi="標楷體"/>
          <w:sz w:val="32"/>
          <w:szCs w:val="28"/>
        </w:rPr>
        <w:t>塑膠袋中扔棄</w:t>
      </w:r>
      <w:proofErr w:type="gramEnd"/>
      <w:r>
        <w:rPr>
          <w:rFonts w:ascii="標楷體" w:eastAsia="標楷體" w:hAnsi="標楷體"/>
          <w:sz w:val="32"/>
          <w:szCs w:val="28"/>
        </w:rPr>
        <w:t>。</w:t>
      </w:r>
    </w:p>
    <w:p w:rsidR="0058355A" w:rsidRDefault="0058355A" w:rsidP="0058355A">
      <w:pPr>
        <w:pStyle w:val="a3"/>
        <w:spacing w:before="180"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二、案件分析：</w:t>
      </w:r>
    </w:p>
    <w:p w:rsidR="0058355A" w:rsidRDefault="0058355A" w:rsidP="0058355A">
      <w:pPr>
        <w:pStyle w:val="a5"/>
        <w:spacing w:line="500" w:lineRule="exact"/>
        <w:ind w:left="48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</w:t>
      </w:r>
      <w:proofErr w:type="gramStart"/>
      <w:r>
        <w:rPr>
          <w:rFonts w:ascii="標楷體" w:eastAsia="標楷體" w:hAnsi="標楷體"/>
          <w:sz w:val="32"/>
          <w:szCs w:val="28"/>
        </w:rPr>
        <w:t>一</w:t>
      </w:r>
      <w:proofErr w:type="gramEnd"/>
      <w:r>
        <w:rPr>
          <w:rFonts w:ascii="標楷體" w:eastAsia="標楷體" w:hAnsi="標楷體"/>
          <w:sz w:val="32"/>
          <w:szCs w:val="28"/>
        </w:rPr>
        <w:t>)保密觀念不足</w:t>
      </w:r>
    </w:p>
    <w:p w:rsidR="0058355A" w:rsidRDefault="0058355A" w:rsidP="0058355A">
      <w:pPr>
        <w:pStyle w:val="a5"/>
        <w:spacing w:line="500" w:lineRule="exact"/>
        <w:ind w:left="1134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本案中教誨師A抗辯因工作盡責才將身分</w:t>
      </w:r>
      <w:proofErr w:type="gramStart"/>
      <w:r>
        <w:rPr>
          <w:rFonts w:ascii="標楷體" w:eastAsia="標楷體" w:hAnsi="標楷體"/>
          <w:sz w:val="32"/>
          <w:szCs w:val="28"/>
        </w:rPr>
        <w:t>簿</w:t>
      </w:r>
      <w:proofErr w:type="gramEnd"/>
      <w:r>
        <w:rPr>
          <w:rFonts w:ascii="標楷體" w:eastAsia="標楷體" w:hAnsi="標楷體"/>
          <w:sz w:val="32"/>
          <w:szCs w:val="28"/>
        </w:rPr>
        <w:t>列印帶回家中加班，惟工作盡責亦應遵守保密規範。A因保密觀念薄弱，對公務上持有應保密資料未妥慎處理且私自攜出機關，甚於工作結束（如收容人改配他教區、出監等）後未及時將保密資料銷毀並隨意丟棄，造成公務機密洩漏之風險。</w:t>
      </w:r>
    </w:p>
    <w:p w:rsidR="0058355A" w:rsidRDefault="0058355A" w:rsidP="0058355A">
      <w:pPr>
        <w:pStyle w:val="a5"/>
        <w:spacing w:line="500" w:lineRule="exact"/>
        <w:ind w:left="48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(二)涉犯刑法第132條洩密罪</w:t>
      </w:r>
    </w:p>
    <w:p w:rsidR="0058355A" w:rsidRDefault="0058355A" w:rsidP="0058355A">
      <w:pPr>
        <w:pStyle w:val="a5"/>
        <w:spacing w:line="500" w:lineRule="exact"/>
        <w:ind w:left="1134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A雖非故意外</w:t>
      </w:r>
      <w:proofErr w:type="gramStart"/>
      <w:r>
        <w:rPr>
          <w:rFonts w:ascii="標楷體" w:eastAsia="標楷體" w:hAnsi="標楷體"/>
          <w:sz w:val="32"/>
          <w:szCs w:val="28"/>
        </w:rPr>
        <w:t>洩</w:t>
      </w:r>
      <w:proofErr w:type="gramEnd"/>
      <w:r>
        <w:rPr>
          <w:rFonts w:ascii="標楷體" w:eastAsia="標楷體" w:hAnsi="標楷體"/>
          <w:sz w:val="32"/>
          <w:szCs w:val="28"/>
        </w:rPr>
        <w:t>收容人資料，惟A應能注意保密規</w:t>
      </w:r>
      <w:r>
        <w:rPr>
          <w:rFonts w:ascii="標楷體" w:eastAsia="標楷體" w:hAnsi="標楷體"/>
          <w:sz w:val="32"/>
          <w:szCs w:val="28"/>
        </w:rPr>
        <w:lastRenderedPageBreak/>
        <w:t>範而不注意，且刑法第132條洩漏國防以外</w:t>
      </w:r>
      <w:proofErr w:type="gramStart"/>
      <w:r>
        <w:rPr>
          <w:rFonts w:ascii="標楷體" w:eastAsia="標楷體" w:hAnsi="標楷體"/>
          <w:sz w:val="32"/>
          <w:szCs w:val="28"/>
        </w:rPr>
        <w:t>祕</w:t>
      </w:r>
      <w:proofErr w:type="gramEnd"/>
      <w:r>
        <w:rPr>
          <w:rFonts w:ascii="標楷體" w:eastAsia="標楷體" w:hAnsi="標楷體"/>
          <w:sz w:val="32"/>
          <w:szCs w:val="28"/>
        </w:rPr>
        <w:t>密罪有處罰過失之明文，故本案調查後仍依刑法132條第2項移送地檢署偵辦。</w:t>
      </w:r>
    </w:p>
    <w:p w:rsidR="0058355A" w:rsidRDefault="0058355A" w:rsidP="0058355A">
      <w:pPr>
        <w:pStyle w:val="a3"/>
        <w:spacing w:before="180"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三、興革建議：</w:t>
      </w:r>
    </w:p>
    <w:p w:rsidR="0058355A" w:rsidRDefault="0058355A" w:rsidP="0058355A">
      <w:pPr>
        <w:pStyle w:val="a5"/>
        <w:numPr>
          <w:ilvl w:val="0"/>
          <w:numId w:val="1"/>
        </w:numPr>
        <w:spacing w:before="180" w:line="500" w:lineRule="exact"/>
        <w:ind w:left="1043" w:hanging="48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提昇保密意識</w:t>
      </w:r>
    </w:p>
    <w:p w:rsidR="0058355A" w:rsidRDefault="0058355A" w:rsidP="0058355A">
      <w:pPr>
        <w:pStyle w:val="a5"/>
        <w:spacing w:line="500" w:lineRule="exact"/>
        <w:ind w:left="1134"/>
      </w:pPr>
      <w:r>
        <w:rPr>
          <w:rFonts w:ascii="標楷體" w:eastAsia="標楷體" w:hAnsi="標楷體" w:cs="夹发砰"/>
          <w:kern w:val="0"/>
          <w:sz w:val="32"/>
          <w:szCs w:val="28"/>
        </w:rPr>
        <w:t>為提升同仁法紀觀念及保密意識，應持續利用職前訓練</w:t>
      </w:r>
      <w:r>
        <w:rPr>
          <w:rFonts w:ascii="標楷體" w:eastAsia="標楷體" w:hAnsi="標楷體" w:cs="Arial Unicode MS"/>
          <w:kern w:val="0"/>
          <w:sz w:val="32"/>
          <w:szCs w:val="28"/>
        </w:rPr>
        <w:t>、</w:t>
      </w:r>
      <w:r>
        <w:rPr>
          <w:rFonts w:ascii="標楷體" w:eastAsia="標楷體" w:hAnsi="標楷體" w:cs="夹发砰"/>
          <w:kern w:val="0"/>
          <w:sz w:val="32"/>
          <w:szCs w:val="28"/>
        </w:rPr>
        <w:t>常年教育及監</w:t>
      </w:r>
      <w:proofErr w:type="gramStart"/>
      <w:r>
        <w:rPr>
          <w:rFonts w:ascii="標楷體" w:eastAsia="標楷體" w:hAnsi="標楷體" w:cs="夹发砰"/>
          <w:kern w:val="0"/>
          <w:sz w:val="32"/>
          <w:szCs w:val="28"/>
        </w:rPr>
        <w:t>務</w:t>
      </w:r>
      <w:proofErr w:type="gramEnd"/>
      <w:r>
        <w:rPr>
          <w:rFonts w:ascii="標楷體" w:eastAsia="標楷體" w:hAnsi="標楷體" w:cs="夹发砰"/>
          <w:kern w:val="0"/>
          <w:sz w:val="32"/>
          <w:szCs w:val="28"/>
        </w:rPr>
        <w:t>會議等時機，宣導個人資料保密重要性</w:t>
      </w:r>
      <w:r>
        <w:rPr>
          <w:rFonts w:ascii="Arial Unicode MS" w:eastAsia="標楷體" w:hAnsi="Arial Unicode MS" w:cs="Arial Unicode MS"/>
          <w:kern w:val="0"/>
          <w:sz w:val="32"/>
          <w:szCs w:val="28"/>
        </w:rPr>
        <w:t>、</w:t>
      </w:r>
      <w:r>
        <w:rPr>
          <w:rFonts w:ascii="標楷體" w:eastAsia="標楷體" w:hAnsi="標楷體" w:cs="夹发砰"/>
          <w:kern w:val="0"/>
          <w:sz w:val="32"/>
          <w:szCs w:val="28"/>
        </w:rPr>
        <w:t>洩密違規案例及洩密所涉後果與因素，督促同仁養成資料保密警覺性，杜絕違規查詢，及不當使用洩密情形發生</w:t>
      </w:r>
      <w:r>
        <w:rPr>
          <w:rFonts w:ascii="Arial Unicode MS" w:eastAsia="標楷體" w:hAnsi="Arial Unicode MS" w:cs="Arial Unicode MS"/>
          <w:kern w:val="0"/>
          <w:sz w:val="32"/>
          <w:szCs w:val="28"/>
        </w:rPr>
        <w:t>。</w:t>
      </w:r>
    </w:p>
    <w:p w:rsidR="0058355A" w:rsidRDefault="0058355A" w:rsidP="0058355A">
      <w:pPr>
        <w:pStyle w:val="a5"/>
        <w:numPr>
          <w:ilvl w:val="0"/>
          <w:numId w:val="1"/>
        </w:numPr>
        <w:spacing w:before="180" w:line="500" w:lineRule="exact"/>
        <w:ind w:left="1043" w:hanging="48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落實執行保密措施</w:t>
      </w:r>
    </w:p>
    <w:p w:rsidR="0058355A" w:rsidRDefault="0058355A" w:rsidP="0058355A">
      <w:pPr>
        <w:pStyle w:val="a5"/>
        <w:spacing w:line="500" w:lineRule="exact"/>
        <w:ind w:left="1134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公務機密非經科室主管核准，不得複製及攜出辦公處所，並應要求員工切勿將機敏公文正本、影本或</w:t>
      </w:r>
      <w:proofErr w:type="gramStart"/>
      <w:r>
        <w:rPr>
          <w:rFonts w:ascii="標楷體" w:eastAsia="標楷體" w:hAnsi="標楷體"/>
          <w:sz w:val="32"/>
          <w:szCs w:val="28"/>
        </w:rPr>
        <w:t>電子檔攜回家</w:t>
      </w:r>
      <w:proofErr w:type="gramEnd"/>
      <w:r>
        <w:rPr>
          <w:rFonts w:ascii="標楷體" w:eastAsia="標楷體" w:hAnsi="標楷體"/>
          <w:sz w:val="32"/>
          <w:szCs w:val="28"/>
        </w:rPr>
        <w:t>中辦理；另落實公文收發、檔案管理及傳遞保密過程；對於保密通訊設備實施檢核，要求機敏文件內容避免電子傳輸，以杜絕公務機密外</w:t>
      </w:r>
      <w:proofErr w:type="gramStart"/>
      <w:r>
        <w:rPr>
          <w:rFonts w:ascii="標楷體" w:eastAsia="標楷體" w:hAnsi="標楷體"/>
          <w:sz w:val="32"/>
          <w:szCs w:val="28"/>
        </w:rPr>
        <w:t>洩</w:t>
      </w:r>
      <w:proofErr w:type="gramEnd"/>
      <w:r>
        <w:rPr>
          <w:rFonts w:ascii="標楷體" w:eastAsia="標楷體" w:hAnsi="標楷體"/>
          <w:sz w:val="32"/>
          <w:szCs w:val="28"/>
        </w:rPr>
        <w:t>情事。</w:t>
      </w:r>
    </w:p>
    <w:p w:rsidR="0058355A" w:rsidRDefault="0058355A" w:rsidP="0058355A">
      <w:pPr>
        <w:pStyle w:val="a5"/>
        <w:widowControl/>
        <w:numPr>
          <w:ilvl w:val="0"/>
          <w:numId w:val="1"/>
        </w:numPr>
        <w:spacing w:before="180" w:line="500" w:lineRule="exact"/>
        <w:ind w:left="1043" w:hanging="48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機敏文件確實銷毀或移交</w:t>
      </w:r>
    </w:p>
    <w:p w:rsidR="0058355A" w:rsidRDefault="0058355A" w:rsidP="0058355A">
      <w:pPr>
        <w:pStyle w:val="a5"/>
        <w:widowControl/>
        <w:spacing w:line="500" w:lineRule="exact"/>
        <w:ind w:left="1134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各單位應將保密觀念從「防止洩密」轉化至「管控持有」，意即不應持有之公務機密應趁早放棄持有，</w:t>
      </w:r>
      <w:proofErr w:type="gramStart"/>
      <w:r>
        <w:rPr>
          <w:rFonts w:ascii="標楷體" w:eastAsia="標楷體" w:hAnsi="標楷體"/>
          <w:sz w:val="32"/>
          <w:szCs w:val="28"/>
        </w:rPr>
        <w:t>俾</w:t>
      </w:r>
      <w:proofErr w:type="gramEnd"/>
      <w:r>
        <w:rPr>
          <w:rFonts w:ascii="標楷體" w:eastAsia="標楷體" w:hAnsi="標楷體"/>
          <w:sz w:val="32"/>
          <w:szCs w:val="28"/>
        </w:rPr>
        <w:t>利從源頭預防公務機密外</w:t>
      </w:r>
      <w:proofErr w:type="gramStart"/>
      <w:r>
        <w:rPr>
          <w:rFonts w:ascii="標楷體" w:eastAsia="標楷體" w:hAnsi="標楷體"/>
          <w:sz w:val="32"/>
          <w:szCs w:val="28"/>
        </w:rPr>
        <w:t>洩</w:t>
      </w:r>
      <w:proofErr w:type="gramEnd"/>
      <w:r>
        <w:rPr>
          <w:rFonts w:ascii="標楷體" w:eastAsia="標楷體" w:hAnsi="標楷體"/>
          <w:sz w:val="32"/>
          <w:szCs w:val="28"/>
        </w:rPr>
        <w:t>之風險；故對於因業務需要所持有之機密資料，應於任務結束後予以澈底銷毀或完善移交，不得由個人私下持有及隨意棄置。</w:t>
      </w:r>
    </w:p>
    <w:p w:rsidR="005E158E" w:rsidRPr="0058355A" w:rsidRDefault="0058355A">
      <w:bookmarkStart w:id="0" w:name="_GoBack"/>
      <w:bookmarkEnd w:id="0"/>
    </w:p>
    <w:sectPr w:rsidR="005E158E" w:rsidRPr="005835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panose1 w:val="00000000000000000000"/>
    <w:charset w:val="88"/>
    <w:family w:val="roman"/>
    <w:notTrueType/>
    <w:pitch w:val="default"/>
  </w:font>
  <w:font w:name="Arial Unicode MS">
    <w:panose1 w:val="020B0604020202020204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05CD"/>
    <w:multiLevelType w:val="multilevel"/>
    <w:tmpl w:val="7CFC382E"/>
    <w:lvl w:ilvl="0">
      <w:start w:val="1"/>
      <w:numFmt w:val="decimal"/>
      <w:lvlText w:val="(%1)"/>
      <w:lvlJc w:val="left"/>
      <w:pPr>
        <w:ind w:left="1040" w:hanging="48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5A"/>
    <w:rsid w:val="0028308F"/>
    <w:rsid w:val="0058355A"/>
    <w:rsid w:val="00B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04478-A280-4A2F-A41C-C0C899C1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58355A"/>
    <w:pPr>
      <w:widowControl w:val="0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58355A"/>
    <w:rPr>
      <w:rFonts w:ascii="Calibri" w:eastAsia="新細明體" w:hAnsi="Calibri" w:cs="Times New Roman"/>
    </w:rPr>
  </w:style>
  <w:style w:type="paragraph" w:styleId="a5">
    <w:name w:val="List Paragraph"/>
    <w:basedOn w:val="a3"/>
    <w:qFormat/>
    <w:rsid w:val="0058355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>MOJ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1</cp:revision>
  <dcterms:created xsi:type="dcterms:W3CDTF">2023-03-28T01:49:00Z</dcterms:created>
  <dcterms:modified xsi:type="dcterms:W3CDTF">2023-03-28T01:49:00Z</dcterms:modified>
</cp:coreProperties>
</file>