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97" w:rsidRPr="00BD72B5" w:rsidRDefault="004A0A97" w:rsidP="004A0A97">
      <w:pPr>
        <w:jc w:val="center"/>
        <w:rPr>
          <w:rFonts w:ascii="標楷體" w:eastAsia="標楷體" w:hAnsi="標楷體"/>
          <w:sz w:val="40"/>
          <w:szCs w:val="40"/>
        </w:rPr>
      </w:pPr>
      <w:r w:rsidRPr="00BD72B5"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D8F66D7" wp14:editId="016950BA">
            <wp:simplePos x="0" y="0"/>
            <wp:positionH relativeFrom="margin">
              <wp:posOffset>232410</wp:posOffset>
            </wp:positionH>
            <wp:positionV relativeFrom="paragraph">
              <wp:posOffset>-142875</wp:posOffset>
            </wp:positionV>
            <wp:extent cx="1065600" cy="1076400"/>
            <wp:effectExtent l="0" t="0" r="1270" b="9525"/>
            <wp:wrapNone/>
            <wp:docPr id="5" name="圖片 1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法務部矯正署所屬</w:t>
      </w:r>
      <w:r w:rsidRPr="00BD72B5">
        <w:rPr>
          <w:rFonts w:ascii="標楷體" w:eastAsia="標楷體" w:hAnsi="標楷體" w:hint="eastAsia"/>
          <w:sz w:val="40"/>
          <w:szCs w:val="40"/>
        </w:rPr>
        <w:t>機關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BD72B5">
        <w:rPr>
          <w:rFonts w:ascii="標楷體" w:eastAsia="標楷體" w:hAnsi="標楷體" w:hint="eastAsia"/>
          <w:sz w:val="40"/>
          <w:szCs w:val="40"/>
        </w:rPr>
        <w:t>年</w:t>
      </w:r>
    </w:p>
    <w:p w:rsidR="004A0A97" w:rsidRDefault="004A0A97" w:rsidP="004A0A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「機關安全</w:t>
      </w:r>
      <w:r w:rsidRPr="00BD72B5">
        <w:rPr>
          <w:rFonts w:ascii="標楷體" w:eastAsia="標楷體" w:hAnsi="標楷體" w:hint="eastAsia"/>
          <w:sz w:val="40"/>
          <w:szCs w:val="40"/>
        </w:rPr>
        <w:t>維護」宣導參考教材</w:t>
      </w:r>
    </w:p>
    <w:p w:rsidR="004A0A97" w:rsidRPr="00BD72B5" w:rsidRDefault="004A0A97" w:rsidP="004A0A97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4A0A97" w:rsidRPr="0054649B" w:rsidRDefault="004A0A97" w:rsidP="004A0A97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54649B">
        <w:rPr>
          <w:rFonts w:ascii="標楷體" w:eastAsia="標楷體" w:hAnsi="標楷體" w:hint="eastAsia"/>
          <w:b/>
          <w:sz w:val="32"/>
          <w:szCs w:val="32"/>
        </w:rPr>
        <w:t>案例2、</w:t>
      </w:r>
      <w:r w:rsidRPr="005F37EF">
        <w:rPr>
          <w:rFonts w:ascii="標楷體" w:eastAsia="標楷體" w:hAnsi="標楷體" w:hint="eastAsia"/>
          <w:b/>
          <w:sz w:val="32"/>
          <w:szCs w:val="32"/>
          <w:u w:val="single"/>
        </w:rPr>
        <w:t>收容人</w:t>
      </w:r>
      <w:bookmarkStart w:id="0" w:name="_GoBack"/>
      <w:r w:rsidRPr="005F37EF">
        <w:rPr>
          <w:rFonts w:ascii="標楷體" w:eastAsia="標楷體" w:hAnsi="標楷體" w:hint="eastAsia"/>
          <w:b/>
          <w:sz w:val="32"/>
          <w:szCs w:val="32"/>
          <w:u w:val="single"/>
        </w:rPr>
        <w:t>要求</w:t>
      </w:r>
      <w:proofErr w:type="gramStart"/>
      <w:r w:rsidRPr="005F37EF">
        <w:rPr>
          <w:rFonts w:ascii="標楷體" w:eastAsia="標楷體" w:hAnsi="標楷體" w:hint="eastAsia"/>
          <w:b/>
          <w:sz w:val="32"/>
          <w:szCs w:val="32"/>
          <w:u w:val="single"/>
        </w:rPr>
        <w:t>換舍房未</w:t>
      </w:r>
      <w:proofErr w:type="gramEnd"/>
      <w:r w:rsidRPr="005F37EF">
        <w:rPr>
          <w:rFonts w:ascii="標楷體" w:eastAsia="標楷體" w:hAnsi="標楷體" w:hint="eastAsia"/>
          <w:b/>
          <w:sz w:val="32"/>
          <w:szCs w:val="32"/>
          <w:u w:val="single"/>
        </w:rPr>
        <w:t>果，進而襲擊管理員</w:t>
      </w:r>
    </w:p>
    <w:p w:rsidR="004A0A97" w:rsidRDefault="004A0A97" w:rsidP="004A0A97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54649B">
        <w:rPr>
          <w:rFonts w:ascii="標楷體" w:eastAsia="標楷體" w:hAnsi="標楷體" w:hint="eastAsia"/>
          <w:b/>
          <w:sz w:val="32"/>
          <w:szCs w:val="32"/>
        </w:rPr>
        <w:t>案情概述</w:t>
      </w:r>
    </w:p>
    <w:bookmarkEnd w:id="0"/>
    <w:p w:rsidR="004A0A97" w:rsidRPr="005F37EF" w:rsidRDefault="004A0A97" w:rsidP="004A0A97">
      <w:pPr>
        <w:pStyle w:val="a3"/>
        <w:spacing w:line="500" w:lineRule="exact"/>
        <w:ind w:leftChars="0" w:left="1145"/>
        <w:jc w:val="both"/>
        <w:rPr>
          <w:rFonts w:ascii="標楷體" w:eastAsia="標楷體" w:hAnsi="標楷體"/>
          <w:b/>
          <w:sz w:val="32"/>
          <w:szCs w:val="32"/>
        </w:rPr>
      </w:pPr>
      <w:r w:rsidRPr="005F37EF">
        <w:rPr>
          <w:rFonts w:ascii="標楷體" w:eastAsia="標楷體" w:hAnsi="標楷體" w:hint="eastAsia"/>
          <w:sz w:val="32"/>
          <w:szCs w:val="32"/>
        </w:rPr>
        <w:t>某</w:t>
      </w:r>
      <w:proofErr w:type="gramStart"/>
      <w:r w:rsidRPr="005F37EF">
        <w:rPr>
          <w:rFonts w:ascii="標楷體" w:eastAsia="標楷體" w:hAnsi="標楷體" w:hint="eastAsia"/>
          <w:sz w:val="32"/>
          <w:szCs w:val="32"/>
        </w:rPr>
        <w:t>監獄信舍房</w:t>
      </w:r>
      <w:proofErr w:type="gramEnd"/>
      <w:r w:rsidRPr="005F37EF">
        <w:rPr>
          <w:rFonts w:ascii="標楷體" w:eastAsia="標楷體" w:hAnsi="標楷體" w:hint="eastAsia"/>
          <w:sz w:val="32"/>
          <w:szCs w:val="32"/>
        </w:rPr>
        <w:t>，收容人林○○於111年8月因毒品案入獄，同年9月21</w:t>
      </w:r>
      <w:r>
        <w:rPr>
          <w:rFonts w:ascii="標楷體" w:eastAsia="標楷體" w:hAnsi="標楷體" w:hint="eastAsia"/>
          <w:sz w:val="32"/>
          <w:szCs w:val="32"/>
        </w:rPr>
        <w:t>日中秋節電話</w:t>
      </w:r>
      <w:proofErr w:type="gramStart"/>
      <w:r w:rsidRPr="005F37EF">
        <w:rPr>
          <w:rFonts w:ascii="標楷體" w:eastAsia="標楷體" w:hAnsi="標楷體" w:hint="eastAsia"/>
          <w:sz w:val="32"/>
          <w:szCs w:val="32"/>
        </w:rPr>
        <w:t>懇</w:t>
      </w:r>
      <w:proofErr w:type="gramEnd"/>
      <w:r w:rsidRPr="005F37EF">
        <w:rPr>
          <w:rFonts w:ascii="標楷體" w:eastAsia="標楷體" w:hAnsi="標楷體" w:hint="eastAsia"/>
          <w:sz w:val="32"/>
          <w:szCs w:val="32"/>
        </w:rPr>
        <w:t>親後，在回舍房途中向主任管理員張○○表示</w:t>
      </w:r>
      <w:proofErr w:type="gramStart"/>
      <w:r w:rsidRPr="005F37EF">
        <w:rPr>
          <w:rFonts w:ascii="標楷體" w:eastAsia="標楷體" w:hAnsi="標楷體" w:hint="eastAsia"/>
          <w:sz w:val="32"/>
          <w:szCs w:val="32"/>
        </w:rPr>
        <w:t>希望換舍房</w:t>
      </w:r>
      <w:proofErr w:type="gramEnd"/>
      <w:r w:rsidRPr="005F37EF">
        <w:rPr>
          <w:rFonts w:ascii="標楷體" w:eastAsia="標楷體" w:hAnsi="標楷體" w:hint="eastAsia"/>
          <w:sz w:val="32"/>
          <w:szCs w:val="32"/>
        </w:rPr>
        <w:t>，張員表示要依規定辦理，請林○○先</w:t>
      </w:r>
      <w:proofErr w:type="gramStart"/>
      <w:r w:rsidRPr="005F37EF">
        <w:rPr>
          <w:rFonts w:ascii="標楷體" w:eastAsia="標楷體" w:hAnsi="標楷體" w:hint="eastAsia"/>
          <w:sz w:val="32"/>
          <w:szCs w:val="32"/>
        </w:rPr>
        <w:t>回原舍房</w:t>
      </w:r>
      <w:proofErr w:type="gramEnd"/>
      <w:r w:rsidRPr="005F37EF">
        <w:rPr>
          <w:rFonts w:ascii="標楷體" w:eastAsia="標楷體" w:hAnsi="標楷體" w:hint="eastAsia"/>
          <w:sz w:val="32"/>
          <w:szCs w:val="32"/>
        </w:rPr>
        <w:t>再做處置。林○○不滿沒有立即換房，突然徒手攻擊張員之頭部，張員頭部遭襲擊後，在意識尚清醒無明顯外傷下，隨即離開戒護區，經獄方送</w:t>
      </w:r>
      <w:proofErr w:type="gramStart"/>
      <w:r w:rsidRPr="005F37EF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5F37EF">
        <w:rPr>
          <w:rFonts w:ascii="標楷體" w:eastAsia="標楷體" w:hAnsi="標楷體" w:hint="eastAsia"/>
          <w:sz w:val="32"/>
          <w:szCs w:val="32"/>
        </w:rPr>
        <w:t>診斷送加護病房觀察，所幸就醫後並無腦震盪現象。</w:t>
      </w:r>
    </w:p>
    <w:p w:rsidR="004A0A97" w:rsidRPr="0054649B" w:rsidRDefault="004A0A97" w:rsidP="004A0A97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54649B">
        <w:rPr>
          <w:rFonts w:ascii="標楷體" w:eastAsia="標楷體" w:hAnsi="標楷體" w:hint="eastAsia"/>
          <w:b/>
          <w:sz w:val="32"/>
          <w:szCs w:val="32"/>
        </w:rPr>
        <w:t>原因分析</w:t>
      </w:r>
    </w:p>
    <w:p w:rsidR="004A0A97" w:rsidRPr="0054649B" w:rsidRDefault="004A0A97" w:rsidP="004A0A97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當日監獄辦理中秋節電話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懇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親活動，林姓受刑人結束電話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懇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親後，不願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回原舍房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，停在</w:t>
      </w:r>
      <w:r>
        <w:rPr>
          <w:rFonts w:ascii="標楷體" w:eastAsia="標楷體" w:hAnsi="標楷體" w:hint="eastAsia"/>
          <w:sz w:val="32"/>
          <w:szCs w:val="32"/>
        </w:rPr>
        <w:t>門口向張姓管理員反應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說其要換舍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房，因此，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其他同舍房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的收容人都被其</w:t>
      </w:r>
      <w:r w:rsidRPr="0054649B">
        <w:rPr>
          <w:rFonts w:ascii="標楷體" w:eastAsia="標楷體" w:hAnsi="標楷體" w:hint="eastAsia"/>
          <w:sz w:val="32"/>
          <w:szCs w:val="32"/>
        </w:rPr>
        <w:t>堵住</w:t>
      </w:r>
      <w:r>
        <w:rPr>
          <w:rFonts w:ascii="標楷體" w:eastAsia="標楷體" w:hAnsi="標楷體" w:hint="eastAsia"/>
          <w:sz w:val="32"/>
          <w:szCs w:val="32"/>
        </w:rPr>
        <w:t>，影響戒護安全之虞</w:t>
      </w:r>
      <w:r w:rsidRPr="0054649B">
        <w:rPr>
          <w:rFonts w:ascii="標楷體" w:eastAsia="標楷體" w:hAnsi="標楷體" w:hint="eastAsia"/>
          <w:sz w:val="32"/>
          <w:szCs w:val="32"/>
        </w:rPr>
        <w:t>。</w:t>
      </w:r>
    </w:p>
    <w:p w:rsidR="004A0A97" w:rsidRPr="0054649B" w:rsidRDefault="004A0A97" w:rsidP="004A0A97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張員當下要林○○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先進舍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房之後再依規定辦理</w:t>
      </w:r>
      <w:r>
        <w:rPr>
          <w:rFonts w:ascii="標楷體" w:eastAsia="標楷體" w:hAnsi="標楷體" w:hint="eastAsia"/>
          <w:sz w:val="32"/>
          <w:szCs w:val="32"/>
        </w:rPr>
        <w:t>，並上前欲請</w:t>
      </w:r>
      <w:r w:rsidRPr="006117D3">
        <w:rPr>
          <w:rFonts w:ascii="標楷體" w:eastAsia="標楷體" w:hAnsi="標楷體" w:hint="eastAsia"/>
          <w:sz w:val="32"/>
          <w:szCs w:val="32"/>
        </w:rPr>
        <w:t>林○○</w:t>
      </w:r>
      <w:r>
        <w:rPr>
          <w:rFonts w:ascii="標楷體" w:eastAsia="標楷體" w:hAnsi="標楷體" w:hint="eastAsia"/>
          <w:sz w:val="32"/>
          <w:szCs w:val="32"/>
        </w:rPr>
        <w:t>回舍房</w:t>
      </w:r>
      <w:r w:rsidRPr="0054649B">
        <w:rPr>
          <w:rFonts w:ascii="標楷體" w:eastAsia="標楷體" w:hAnsi="標楷體" w:hint="eastAsia"/>
          <w:sz w:val="32"/>
          <w:szCs w:val="32"/>
        </w:rPr>
        <w:t>，不料林○○突然揮拳朝張員頭部攻擊，張員措手不及，頭部連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中數拳被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擊倒。</w:t>
      </w:r>
    </w:p>
    <w:p w:rsidR="004A0A97" w:rsidRPr="0054649B" w:rsidRDefault="004A0A97" w:rsidP="004A0A97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54649B">
        <w:rPr>
          <w:rFonts w:ascii="標楷體" w:eastAsia="標楷體" w:hAnsi="標楷體" w:hint="eastAsia"/>
          <w:b/>
          <w:sz w:val="32"/>
          <w:szCs w:val="32"/>
        </w:rPr>
        <w:t>興革建議</w:t>
      </w:r>
    </w:p>
    <w:p w:rsidR="004A0A97" w:rsidRPr="0054649B" w:rsidRDefault="004A0A97" w:rsidP="004A0A9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加強橫向聯繫，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掌握高戒護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風險人犯動態</w:t>
      </w:r>
    </w:p>
    <w:p w:rsidR="004A0A97" w:rsidRPr="0054649B" w:rsidRDefault="004A0A97" w:rsidP="004A0A97">
      <w:pPr>
        <w:spacing w:line="500" w:lineRule="exact"/>
        <w:ind w:leftChars="590" w:left="1416" w:firstLine="2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要求各場舍主管對於收容人確實考核，如發現有精神異常、行為異樣、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罹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患重病、遭求處重刑或犯重</w:t>
      </w:r>
      <w:r>
        <w:rPr>
          <w:rFonts w:ascii="標楷體" w:eastAsia="標楷體" w:hAnsi="標楷體" w:hint="eastAsia"/>
          <w:sz w:val="32"/>
          <w:szCs w:val="32"/>
        </w:rPr>
        <w:lastRenderedPageBreak/>
        <w:t>罪者，應列入行狀紀錄，若有必要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列為高戒護</w:t>
      </w:r>
      <w:proofErr w:type="gramEnd"/>
      <w:r>
        <w:rPr>
          <w:rFonts w:ascii="標楷體" w:eastAsia="標楷體" w:hAnsi="標楷體" w:hint="eastAsia"/>
          <w:sz w:val="32"/>
          <w:szCs w:val="32"/>
        </w:rPr>
        <w:t>風險</w:t>
      </w:r>
      <w:r w:rsidRPr="0054649B">
        <w:rPr>
          <w:rFonts w:ascii="標楷體" w:eastAsia="標楷體" w:hAnsi="標楷體" w:hint="eastAsia"/>
          <w:sz w:val="32"/>
          <w:szCs w:val="32"/>
        </w:rPr>
        <w:t>收容人加強列管考核。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對於</w:t>
      </w:r>
      <w:r w:rsidRPr="00B721B2">
        <w:rPr>
          <w:rFonts w:ascii="標楷體" w:eastAsia="標楷體" w:hAnsi="標楷體" w:hint="eastAsia"/>
          <w:sz w:val="32"/>
          <w:szCs w:val="32"/>
        </w:rPr>
        <w:t>高戒護</w:t>
      </w:r>
      <w:proofErr w:type="gramEnd"/>
      <w:r w:rsidRPr="00B721B2">
        <w:rPr>
          <w:rFonts w:ascii="標楷體" w:eastAsia="標楷體" w:hAnsi="標楷體" w:hint="eastAsia"/>
          <w:sz w:val="32"/>
          <w:szCs w:val="32"/>
        </w:rPr>
        <w:t>風險收容人</w:t>
      </w:r>
      <w:r w:rsidRPr="0054649B">
        <w:rPr>
          <w:rFonts w:ascii="標楷體" w:eastAsia="標楷體" w:hAnsi="標楷體" w:hint="eastAsia"/>
          <w:sz w:val="32"/>
          <w:szCs w:val="32"/>
        </w:rPr>
        <w:t>戒護外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時，除指派幹練同仁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戒護外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，應由值班科員或中央台主任進行任務提示，檢視裝備及其他應注意事項。</w:t>
      </w:r>
    </w:p>
    <w:p w:rsidR="004A0A97" w:rsidRPr="0054649B" w:rsidRDefault="004A0A97" w:rsidP="004A0A9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提升同仁戒護勤務危機意識及警覺性</w:t>
      </w:r>
    </w:p>
    <w:p w:rsidR="004A0A97" w:rsidRPr="0054649B" w:rsidRDefault="004A0A97" w:rsidP="004A0A97">
      <w:pPr>
        <w:spacing w:line="500" w:lineRule="exact"/>
        <w:ind w:leftChars="590" w:left="1416" w:firstLine="2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利用勤前、常年教育及科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54649B">
        <w:rPr>
          <w:rFonts w:ascii="標楷體" w:eastAsia="標楷體" w:hAnsi="標楷體" w:hint="eastAsia"/>
          <w:sz w:val="32"/>
          <w:szCs w:val="32"/>
        </w:rPr>
        <w:t>會議等集會時間加強講解剖析近年發生之戒護事件及違失案例，加強勤務教育及戒護觀念宣導，強化同仁戒護勤務危機意識，提高同仁</w:t>
      </w:r>
      <w:proofErr w:type="gramStart"/>
      <w:r w:rsidRPr="0054649B">
        <w:rPr>
          <w:rFonts w:ascii="標楷體" w:eastAsia="標楷體" w:hAnsi="標楷體" w:hint="eastAsia"/>
          <w:sz w:val="32"/>
          <w:szCs w:val="32"/>
        </w:rPr>
        <w:t>對</w:t>
      </w:r>
      <w:r w:rsidRPr="00041E1C">
        <w:rPr>
          <w:rFonts w:ascii="標楷體" w:eastAsia="標楷體" w:hAnsi="標楷體" w:hint="eastAsia"/>
          <w:sz w:val="32"/>
          <w:szCs w:val="32"/>
        </w:rPr>
        <w:t>高戒護</w:t>
      </w:r>
      <w:proofErr w:type="gramEnd"/>
      <w:r w:rsidRPr="00041E1C">
        <w:rPr>
          <w:rFonts w:ascii="標楷體" w:eastAsia="標楷體" w:hAnsi="標楷體" w:hint="eastAsia"/>
          <w:sz w:val="32"/>
          <w:szCs w:val="32"/>
        </w:rPr>
        <w:t>風險收容人</w:t>
      </w:r>
      <w:r w:rsidRPr="0054649B">
        <w:rPr>
          <w:rFonts w:ascii="標楷體" w:eastAsia="標楷體" w:hAnsi="標楷體" w:hint="eastAsia"/>
          <w:sz w:val="32"/>
          <w:szCs w:val="32"/>
        </w:rPr>
        <w:t>之警覺性及對突發事件之應變能力。</w:t>
      </w:r>
    </w:p>
    <w:p w:rsidR="004A0A97" w:rsidRPr="0054649B" w:rsidRDefault="004A0A97" w:rsidP="004A0A9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依規定議處及函送偵辦</w:t>
      </w:r>
    </w:p>
    <w:p w:rsidR="004A0A97" w:rsidRPr="0054649B" w:rsidRDefault="004A0A97" w:rsidP="004A0A97">
      <w:pPr>
        <w:spacing w:line="500" w:lineRule="exact"/>
        <w:ind w:leftChars="590" w:left="1416" w:firstLine="2"/>
        <w:jc w:val="both"/>
        <w:rPr>
          <w:rFonts w:ascii="標楷體" w:eastAsia="標楷體" w:hAnsi="標楷體"/>
          <w:sz w:val="32"/>
          <w:szCs w:val="32"/>
        </w:rPr>
      </w:pPr>
      <w:r w:rsidRPr="0054649B">
        <w:rPr>
          <w:rFonts w:ascii="標楷體" w:eastAsia="標楷體" w:hAnsi="標楷體" w:hint="eastAsia"/>
          <w:sz w:val="32"/>
          <w:szCs w:val="32"/>
        </w:rPr>
        <w:t>妥善保存監視錄影畫面，製作相關收容人陳述書與談話筆錄，並將收容人移至違規調查房實施調查，依監獄行刑法及相關規定議處，有關強暴脅迫公務人員妨害公務部分，應主動函請檢察機關偵辦。</w:t>
      </w:r>
    </w:p>
    <w:p w:rsidR="004A0A97" w:rsidRPr="0071380D" w:rsidRDefault="004A0A97" w:rsidP="004A0A97">
      <w:pPr>
        <w:spacing w:line="500" w:lineRule="exac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</w:p>
    <w:p w:rsidR="005E158E" w:rsidRPr="004A0A97" w:rsidRDefault="004A0A97"/>
    <w:sectPr w:rsidR="005E158E" w:rsidRPr="004A0A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7815"/>
    <w:multiLevelType w:val="hybridMultilevel"/>
    <w:tmpl w:val="A2E84860"/>
    <w:lvl w:ilvl="0" w:tplc="0FA20084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40D7449A"/>
    <w:multiLevelType w:val="hybridMultilevel"/>
    <w:tmpl w:val="C3FE8B74"/>
    <w:lvl w:ilvl="0" w:tplc="BC7A370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1A65235"/>
    <w:multiLevelType w:val="hybridMultilevel"/>
    <w:tmpl w:val="A2E84860"/>
    <w:lvl w:ilvl="0" w:tplc="0FA20084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97"/>
    <w:rsid w:val="0028308F"/>
    <w:rsid w:val="004A0A97"/>
    <w:rsid w:val="00B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24A2"/>
  <w15:chartTrackingRefBased/>
  <w15:docId w15:val="{62909E9B-42DE-4565-AF35-E918BA10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MOJ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1</cp:revision>
  <dcterms:created xsi:type="dcterms:W3CDTF">2024-03-18T08:31:00Z</dcterms:created>
  <dcterms:modified xsi:type="dcterms:W3CDTF">2024-03-18T08:33:00Z</dcterms:modified>
</cp:coreProperties>
</file>