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>
    <v:background id="_x0000_s1025" o:bwmode="white" fillcolor="#92cddc [1944]" o:targetscreensize="800,600">
      <v:fill color2="#b6dde8 [1304]" focusposition=".5,.5" focussize="" focus="100%" type="gradientRadial"/>
    </v:background>
  </w:background>
  <w:body>
    <w:p w:rsidR="0009524A" w:rsidRPr="0009524A" w:rsidRDefault="0009524A" w:rsidP="0009524A">
      <w:pPr>
        <w:ind w:left="666" w:hangingChars="208" w:hanging="666"/>
        <w:jc w:val="center"/>
        <w:rPr>
          <w:rFonts w:ascii="標楷體" w:eastAsia="標楷體" w:hAnsi="標楷體"/>
          <w:sz w:val="32"/>
          <w:szCs w:val="32"/>
        </w:rPr>
      </w:pPr>
      <w:r w:rsidRPr="0009524A">
        <w:rPr>
          <w:rFonts w:ascii="標楷體" w:eastAsia="標楷體" w:hAnsi="標楷體" w:hint="eastAsia"/>
          <w:sz w:val="32"/>
          <w:szCs w:val="32"/>
        </w:rPr>
        <w:t>法務部矯正署臺北監獄</w:t>
      </w:r>
    </w:p>
    <w:p w:rsidR="001802B2" w:rsidRPr="0009524A" w:rsidRDefault="0009524A" w:rsidP="0009524A">
      <w:pPr>
        <w:ind w:left="666" w:hangingChars="208" w:hanging="666"/>
        <w:jc w:val="center"/>
        <w:rPr>
          <w:rFonts w:ascii="標楷體" w:eastAsia="標楷體" w:hAnsi="標楷體"/>
          <w:sz w:val="32"/>
          <w:szCs w:val="32"/>
        </w:rPr>
      </w:pPr>
      <w:r w:rsidRPr="0009524A">
        <w:rPr>
          <w:rFonts w:ascii="標楷體" w:eastAsia="標楷體" w:hAnsi="標楷體" w:hint="eastAsia"/>
          <w:sz w:val="32"/>
          <w:szCs w:val="32"/>
        </w:rPr>
        <w:t>受理外界申請入監進行學術研究之研究倫</w:t>
      </w:r>
      <w:r w:rsidRPr="0009524A">
        <w:rPr>
          <w:rFonts w:ascii="標楷體" w:eastAsia="標楷體" w:hAnsi="標楷體" w:cs="細明體_HKSCS" w:hint="eastAsia"/>
          <w:sz w:val="32"/>
          <w:szCs w:val="32"/>
        </w:rPr>
        <w:t>理自律審查流程圖</w:t>
      </w:r>
    </w:p>
    <w:p w:rsidR="00963F99" w:rsidRDefault="00963F99" w:rsidP="00C55B0C">
      <w:pPr>
        <w:ind w:left="1200" w:hanging="1200"/>
      </w:pPr>
    </w:p>
    <w:p w:rsidR="00963F99" w:rsidRDefault="00D009BC" w:rsidP="00C55B0C">
      <w:pPr>
        <w:ind w:left="1200" w:hanging="1200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left:0;text-align:left;margin-left:-43.1pt;margin-top:16.6pt;width:44.2pt;height:124.4pt;z-index:251658240" fillcolor="#fbd4b4 [1305]" strokecolor="#974706 [1609]" strokeweight="1.5pt">
            <v:textbox style="layout-flow:vertical-ideographic;mso-next-textbox:#_x0000_s1032">
              <w:txbxContent>
                <w:p w:rsidR="003F4E1E" w:rsidRPr="003F4E1E" w:rsidRDefault="003F4E1E" w:rsidP="003F4E1E">
                  <w:pPr>
                    <w:ind w:left="1400" w:hanging="140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F4E1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研究案入監申請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176" style="position:absolute;left:0;text-align:left;margin-left:79.8pt;margin-top:11.6pt;width:336pt;height:55.6pt;z-index:251705344" o:regroupid="2" fillcolor="#fbd4b4 [1305]" strokecolor="#974706 [1609]" strokeweight="1.5pt">
            <v:textbox style="mso-next-textbox:#_x0000_s1033">
              <w:txbxContent>
                <w:p w:rsidR="00963F99" w:rsidRPr="003F4E1E" w:rsidRDefault="00963F99" w:rsidP="003F4E1E">
                  <w:pPr>
                    <w:adjustRightInd w:val="0"/>
                    <w:snapToGrid w:val="0"/>
                    <w:spacing w:line="240" w:lineRule="atLeast"/>
                    <w:ind w:left="1200" w:hanging="120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F4E1E">
                    <w:rPr>
                      <w:rFonts w:ascii="標楷體" w:eastAsia="標楷體" w:hAnsi="標楷體" w:hint="eastAsia"/>
                      <w:szCs w:val="24"/>
                    </w:rPr>
                    <w:t>填具</w:t>
                  </w:r>
                  <w:r w:rsidR="003F4E1E" w:rsidRPr="003F4E1E">
                    <w:rPr>
                      <w:rFonts w:ascii="標楷體" w:eastAsia="標楷體" w:hAnsi="標楷體" w:hint="eastAsia"/>
                      <w:szCs w:val="24"/>
                    </w:rPr>
                    <w:t>研究倫理自律審查評估表</w:t>
                  </w:r>
                </w:p>
                <w:p w:rsidR="003F4E1E" w:rsidRDefault="003F4E1E" w:rsidP="003F4E1E">
                  <w:pPr>
                    <w:adjustRightInd w:val="0"/>
                    <w:snapToGrid w:val="0"/>
                    <w:spacing w:line="240" w:lineRule="atLeast"/>
                    <w:ind w:left="1200" w:hanging="120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3F4E1E"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="009F14FF">
                    <w:rPr>
                      <w:rFonts w:ascii="標楷體" w:eastAsia="標楷體" w:hAnsi="標楷體" w:hint="eastAsia"/>
                      <w:szCs w:val="24"/>
                    </w:rPr>
                    <w:t>本監網站備有表格供下載</w:t>
                  </w:r>
                  <w:r w:rsidRPr="003F4E1E"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  <w:p w:rsidR="003F4E1E" w:rsidRPr="003F4E1E" w:rsidRDefault="00625B7B" w:rsidP="003F4E1E">
                  <w:pPr>
                    <w:adjustRightInd w:val="0"/>
                    <w:snapToGrid w:val="0"/>
                    <w:spacing w:line="240" w:lineRule="atLeast"/>
                    <w:ind w:left="1000" w:hanging="100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網址</w:t>
                  </w:r>
                  <w:r w:rsidR="003F4E1E" w:rsidRPr="003F4E1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：http:</w:t>
                  </w:r>
                  <w:r w:rsidR="003F4E1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//www.tpp.moj.gov.tw</w:t>
                  </w:r>
                </w:p>
              </w:txbxContent>
            </v:textbox>
          </v:shape>
        </w:pict>
      </w:r>
      <w:r w:rsidR="00963F99">
        <w:rPr>
          <w:rFonts w:hint="eastAsia"/>
        </w:rPr>
        <w:t xml:space="preserve">    </w:t>
      </w:r>
      <w:r w:rsidR="00963F99" w:rsidRPr="007D18A7">
        <w:rPr>
          <w:rFonts w:asciiTheme="minorEastAsia" w:hAnsiTheme="minorEastAsia" w:hint="eastAsia"/>
        </w:rPr>
        <w:t xml:space="preserve"> </w:t>
      </w:r>
      <w:r w:rsidR="00963F99">
        <w:rPr>
          <w:rFonts w:hint="eastAsia"/>
        </w:rPr>
        <w:t xml:space="preserve">     </w:t>
      </w:r>
    </w:p>
    <w:p w:rsidR="00963F99" w:rsidRPr="009822B7" w:rsidRDefault="00963F99" w:rsidP="00C55B0C">
      <w:pPr>
        <w:ind w:left="1200" w:hanging="1200"/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Pr="009822B7">
        <w:rPr>
          <w:rFonts w:asciiTheme="minorEastAsia" w:hAnsiTheme="minorEastAsia" w:hint="eastAsia"/>
        </w:rPr>
        <w:t xml:space="preserve"> </w:t>
      </w:r>
      <w:r>
        <w:rPr>
          <w:rFonts w:hint="eastAsia"/>
        </w:rPr>
        <w:t xml:space="preserve">      </w:t>
      </w:r>
    </w:p>
    <w:p w:rsidR="00963F99" w:rsidRDefault="00D009BC" w:rsidP="00C55B0C">
      <w:pPr>
        <w:ind w:left="1200" w:hanging="120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45.1pt;margin-top:18.35pt;width:0;height:24.55pt;z-index:251706368" o:connectortype="straight" o:regroupid="2" strokecolor="#e36c0a [2409]" strokeweight="1.75pt">
            <v:stroke endarrow="block"/>
          </v:shape>
        </w:pict>
      </w:r>
    </w:p>
    <w:p w:rsidR="00963F99" w:rsidRDefault="00D009BC" w:rsidP="00C55B0C">
      <w:pPr>
        <w:ind w:left="1200" w:hanging="1200"/>
      </w:pPr>
      <w:r>
        <w:rPr>
          <w:noProof/>
        </w:rPr>
        <w:pict>
          <v:shape id="_x0000_s1035" type="#_x0000_t176" style="position:absolute;left:0;text-align:left;margin-left:79.8pt;margin-top:17.9pt;width:336pt;height:41.9pt;z-index:251707392" o:regroupid="2" fillcolor="#fbd4b4 [1305]" strokecolor="#974706 [1609]" strokeweight="1.5pt">
            <v:textbox style="mso-next-textbox:#_x0000_s1035">
              <w:txbxContent>
                <w:p w:rsidR="009822B7" w:rsidRPr="009822B7" w:rsidRDefault="009822B7" w:rsidP="009822B7">
                  <w:pPr>
                    <w:adjustRightInd w:val="0"/>
                    <w:snapToGrid w:val="0"/>
                    <w:spacing w:line="240" w:lineRule="atLeast"/>
                    <w:ind w:left="1200" w:hanging="120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檢附</w:t>
                  </w:r>
                  <w:r w:rsidRPr="009822B7">
                    <w:rPr>
                      <w:rFonts w:ascii="標楷體" w:eastAsia="標楷體" w:hAnsi="標楷體" w:hint="eastAsia"/>
                      <w:szCs w:val="24"/>
                    </w:rPr>
                    <w:t>申請案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相關資料</w:t>
                  </w:r>
                  <w:r w:rsidR="00500672">
                    <w:rPr>
                      <w:rFonts w:ascii="標楷體" w:eastAsia="標楷體" w:hAnsi="標楷體" w:hint="eastAsia"/>
                      <w:szCs w:val="24"/>
                    </w:rPr>
                    <w:t>並函文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至本監申請</w:t>
                  </w:r>
                </w:p>
                <w:p w:rsidR="003F4E1E" w:rsidRPr="009822B7" w:rsidRDefault="009822B7" w:rsidP="009822B7">
                  <w:pPr>
                    <w:adjustRightInd w:val="0"/>
                    <w:snapToGrid w:val="0"/>
                    <w:spacing w:line="240" w:lineRule="atLeast"/>
                    <w:ind w:left="1" w:firstLineChars="0" w:firstLine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9822B7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(含自律審查評估表、研究計畫書、受試者同意書、問卷或訪談大綱)</w:t>
                  </w:r>
                </w:p>
              </w:txbxContent>
            </v:textbox>
          </v:shape>
        </w:pict>
      </w:r>
    </w:p>
    <w:p w:rsidR="00963F99" w:rsidRDefault="00963F99" w:rsidP="00C55B0C">
      <w:pPr>
        <w:ind w:left="1200" w:hanging="1200"/>
      </w:pPr>
      <w:r>
        <w:rPr>
          <w:rFonts w:hint="eastAsia"/>
        </w:rPr>
        <w:t xml:space="preserve">                  </w:t>
      </w:r>
    </w:p>
    <w:p w:rsidR="00963F99" w:rsidRDefault="00D009BC" w:rsidP="00C55B0C">
      <w:pPr>
        <w:ind w:left="1200" w:hanging="1200"/>
      </w:pPr>
      <w:r>
        <w:rPr>
          <w:noProof/>
        </w:rPr>
        <w:pict>
          <v:shape id="_x0000_s1037" type="#_x0000_t32" style="position:absolute;left:0;text-align:left;margin-left:100pt;margin-top:9.8pt;width:0;height:38.2pt;z-index:251708416" o:connectortype="straight" o:regroupid="2" strokecolor="#e36c0a [2409]" strokeweight="1.75pt">
            <v:stroke endarrow="block"/>
          </v:shape>
        </w:pict>
      </w:r>
    </w:p>
    <w:p w:rsidR="00963F99" w:rsidRDefault="00D009BC" w:rsidP="00C55B0C">
      <w:pPr>
        <w:ind w:left="1200" w:hanging="1200"/>
      </w:pPr>
      <w:r>
        <w:rPr>
          <w:noProof/>
        </w:rPr>
        <w:pict>
          <v:shape id="_x0000_s1036" type="#_x0000_t176" style="position:absolute;left:0;text-align:left;margin-left:-43.1pt;margin-top:23pt;width:44.2pt;height:229.4pt;z-index:251662336" fillcolor="#d6e3bc [1302]" strokecolor="#76923c [2406]" strokeweight="1.5pt">
            <v:textbox style="layout-flow:vertical-ideographic;mso-next-textbox:#_x0000_s1036">
              <w:txbxContent>
                <w:p w:rsidR="00DB2C77" w:rsidRPr="003F4E1E" w:rsidRDefault="00DB2C77" w:rsidP="00DB2C77">
                  <w:pPr>
                    <w:ind w:left="1400" w:hanging="140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申</w:t>
                  </w:r>
                  <w:r w:rsidRPr="003F4E1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請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審核及回覆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8" type="#_x0000_t110" style="position:absolute;left:0;text-align:left;margin-left:19.25pt;margin-top:20.25pt;width:163.1pt;height:80.75pt;z-index:251709440" o:regroupid="2" fillcolor="#d6e3bc [1302]" strokecolor="#76923c [2406]" strokeweight="1.5pt">
            <v:textbox style="mso-next-textbox:#_x0000_s1038">
              <w:txbxContent>
                <w:p w:rsidR="007D0D7A" w:rsidRDefault="007D0D7A" w:rsidP="007D0D7A">
                  <w:pPr>
                    <w:spacing w:line="240" w:lineRule="atLeast"/>
                    <w:ind w:left="1200" w:hanging="120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D0D7A">
                    <w:rPr>
                      <w:rFonts w:ascii="標楷體" w:eastAsia="標楷體" w:hAnsi="標楷體" w:hint="eastAsia"/>
                      <w:szCs w:val="24"/>
                    </w:rPr>
                    <w:t>檢查資料</w:t>
                  </w:r>
                  <w:r w:rsidR="000F7BDD">
                    <w:rPr>
                      <w:rFonts w:ascii="標楷體" w:eastAsia="標楷體" w:hAnsi="標楷體" w:hint="eastAsia"/>
                      <w:szCs w:val="24"/>
                    </w:rPr>
                    <w:t xml:space="preserve">               </w:t>
                  </w:r>
                </w:p>
                <w:p w:rsidR="00DB2C77" w:rsidRPr="007D0D7A" w:rsidRDefault="007D0D7A" w:rsidP="000F7BDD">
                  <w:pPr>
                    <w:adjustRightInd w:val="0"/>
                    <w:snapToGrid w:val="0"/>
                    <w:spacing w:line="240" w:lineRule="atLeast"/>
                    <w:ind w:left="0" w:firstLineChars="0" w:firstLine="0"/>
                    <w:rPr>
                      <w:rFonts w:ascii="標楷體" w:eastAsia="標楷體" w:hAnsi="標楷體"/>
                      <w:szCs w:val="24"/>
                    </w:rPr>
                  </w:pPr>
                  <w:r w:rsidRPr="007D0D7A">
                    <w:rPr>
                      <w:rFonts w:ascii="標楷體" w:eastAsia="標楷體" w:hAnsi="標楷體" w:hint="eastAsia"/>
                      <w:szCs w:val="24"/>
                    </w:rPr>
                    <w:t>是否符</w:t>
                  </w:r>
                  <w:r w:rsidR="000F7BDD">
                    <w:rPr>
                      <w:rFonts w:ascii="標楷體" w:eastAsia="標楷體" w:hAnsi="標楷體" w:hint="eastAsia"/>
                      <w:szCs w:val="24"/>
                    </w:rPr>
                    <w:t>合</w:t>
                  </w:r>
                  <w:r w:rsidRPr="007D0D7A">
                    <w:rPr>
                      <w:rFonts w:ascii="標楷體" w:eastAsia="標楷體" w:hAnsi="標楷體" w:hint="eastAsia"/>
                      <w:szCs w:val="24"/>
                    </w:rPr>
                    <w:t>規</w:t>
                  </w:r>
                  <w:r w:rsidR="000F7BDD">
                    <w:rPr>
                      <w:rFonts w:ascii="標楷體" w:eastAsia="標楷體" w:hAnsi="標楷體" w:hint="eastAsia"/>
                      <w:szCs w:val="24"/>
                    </w:rPr>
                    <w:t>定</w:t>
                  </w:r>
                  <w:r w:rsidRPr="007D0D7A">
                    <w:rPr>
                      <w:rFonts w:ascii="標楷體" w:eastAsia="標楷體" w:hAnsi="標楷體" w:hint="eastAsia"/>
                      <w:szCs w:val="24"/>
                    </w:rPr>
                    <w:t>定</w:t>
                  </w:r>
                </w:p>
                <w:p w:rsidR="007D0D7A" w:rsidRDefault="007D0D7A" w:rsidP="007D0D7A">
                  <w:pPr>
                    <w:ind w:left="1200" w:hanging="1200"/>
                    <w:jc w:val="center"/>
                  </w:pPr>
                </w:p>
              </w:txbxContent>
            </v:textbox>
          </v:shape>
        </w:pict>
      </w:r>
    </w:p>
    <w:p w:rsidR="00963F99" w:rsidRDefault="00D009BC" w:rsidP="00C55B0C">
      <w:pPr>
        <w:ind w:left="1200" w:hanging="1200"/>
      </w:pPr>
      <w:r>
        <w:rPr>
          <w:noProof/>
        </w:rPr>
        <w:pict>
          <v:shape id="_x0000_s1044" type="#_x0000_t176" style="position:absolute;left:0;text-align:left;margin-left:361.8pt;margin-top:3.7pt;width:95.45pt;height:69.85pt;z-index:251713536" o:regroupid="2" fillcolor="#d6e3bc [1302]" strokecolor="#76923c [2406]" strokeweight="1.5pt">
            <v:textbox style="mso-next-textbox:#_x0000_s1044">
              <w:txbxContent>
                <w:p w:rsidR="00B16303" w:rsidRDefault="00B16303" w:rsidP="00B16303">
                  <w:pPr>
                    <w:spacing w:line="240" w:lineRule="atLeast"/>
                    <w:ind w:left="0" w:firstLineChars="0" w:firstLine="0"/>
                    <w:rPr>
                      <w:rFonts w:ascii="標楷體" w:eastAsia="標楷體" w:hAnsi="標楷體"/>
                      <w:szCs w:val="24"/>
                    </w:rPr>
                  </w:pPr>
                  <w:r w:rsidRPr="00B16303">
                    <w:rPr>
                      <w:rFonts w:ascii="標楷體" w:eastAsia="標楷體" w:hAnsi="標楷體" w:hint="eastAsia"/>
                      <w:szCs w:val="24"/>
                    </w:rPr>
                    <w:t>逾期不補正或</w:t>
                  </w:r>
                </w:p>
                <w:p w:rsidR="00B16303" w:rsidRDefault="00B16303" w:rsidP="00B16303">
                  <w:pPr>
                    <w:spacing w:line="240" w:lineRule="atLeast"/>
                    <w:ind w:left="0" w:firstLineChars="0" w:firstLine="0"/>
                    <w:rPr>
                      <w:rFonts w:ascii="標楷體" w:eastAsia="標楷體" w:hAnsi="標楷體"/>
                      <w:szCs w:val="24"/>
                    </w:rPr>
                  </w:pPr>
                  <w:r w:rsidRPr="00B16303">
                    <w:rPr>
                      <w:rFonts w:ascii="標楷體" w:eastAsia="標楷體" w:hAnsi="標楷體" w:hint="eastAsia"/>
                      <w:szCs w:val="24"/>
                    </w:rPr>
                    <w:t>補正不備者</w:t>
                  </w:r>
                </w:p>
                <w:p w:rsidR="00B16303" w:rsidRPr="00B16303" w:rsidRDefault="00B16303" w:rsidP="00B16303">
                  <w:pPr>
                    <w:spacing w:line="240" w:lineRule="atLeast"/>
                    <w:ind w:left="0" w:firstLineChars="0" w:firstLine="0"/>
                    <w:rPr>
                      <w:rFonts w:ascii="標楷體" w:eastAsia="標楷體" w:hAnsi="標楷體"/>
                      <w:szCs w:val="24"/>
                    </w:rPr>
                  </w:pPr>
                  <w:r w:rsidRPr="00B16303">
                    <w:rPr>
                      <w:rFonts w:ascii="標楷體" w:eastAsia="標楷體" w:hAnsi="標楷體" w:hint="eastAsia"/>
                      <w:szCs w:val="24"/>
                    </w:rPr>
                    <w:t>駁回申請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110" style="position:absolute;left:0;text-align:left;margin-left:221.1pt;margin-top:3.7pt;width:116.2pt;height:67.65pt;z-index:251711488" o:regroupid="2" fillcolor="#d6e3bc [1302]" strokecolor="#76923c [2406]" strokeweight="1.5pt">
            <v:textbox style="mso-next-textbox:#_x0000_s1041">
              <w:txbxContent>
                <w:p w:rsidR="000F7BDD" w:rsidRPr="000F7BDD" w:rsidRDefault="000F7BDD" w:rsidP="000F7BDD">
                  <w:pPr>
                    <w:ind w:left="1200" w:hanging="1200"/>
                    <w:jc w:val="center"/>
                    <w:rPr>
                      <w:rFonts w:ascii="標楷體" w:eastAsia="標楷體" w:hAnsi="標楷體"/>
                    </w:rPr>
                  </w:pPr>
                  <w:r w:rsidRPr="000F7BDD">
                    <w:rPr>
                      <w:rFonts w:ascii="標楷體" w:eastAsia="標楷體" w:hAnsi="標楷體" w:hint="eastAsia"/>
                    </w:rPr>
                    <w:t>通知補正</w:t>
                  </w:r>
                </w:p>
              </w:txbxContent>
            </v:textbox>
          </v:shape>
        </w:pict>
      </w:r>
      <w:r w:rsidR="000F7BDD">
        <w:rPr>
          <w:rFonts w:hint="eastAsia"/>
        </w:rPr>
        <w:t xml:space="preserve">                                 </w:t>
      </w:r>
    </w:p>
    <w:p w:rsidR="00963F99" w:rsidRPr="005C72B2" w:rsidRDefault="00D009BC" w:rsidP="00C55B0C">
      <w:pPr>
        <w:ind w:left="1200" w:hanging="1200"/>
        <w:rPr>
          <w:rFonts w:ascii="標楷體" w:eastAsia="標楷體" w:hAnsi="標楷體"/>
        </w:rPr>
      </w:pPr>
      <w:r w:rsidRPr="00D009BC">
        <w:rPr>
          <w:noProof/>
        </w:rPr>
        <w:pict>
          <v:shape id="_x0000_s1043" type="#_x0000_t32" style="position:absolute;left:0;text-align:left;margin-left:337.3pt;margin-top:10.65pt;width:24.5pt;height:0;z-index:251712512" o:connectortype="straight" o:regroupid="2" strokecolor="#76923c [2406]" strokeweight="1.5pt">
            <v:stroke dashstyle="dash" endarrow="block"/>
          </v:shape>
        </w:pict>
      </w:r>
      <w:r w:rsidRPr="00D009BC">
        <w:rPr>
          <w:noProof/>
        </w:rPr>
        <w:pict>
          <v:shape id="_x0000_s1040" type="#_x0000_t32" style="position:absolute;left:0;text-align:left;margin-left:186.1pt;margin-top:10.65pt;width:35pt;height:0;z-index:251710464" o:connectortype="straight" o:regroupid="2" strokecolor="#76923c [2406]" strokeweight="1.5pt">
            <v:stroke dashstyle="dash" endarrow="block"/>
          </v:shape>
        </w:pict>
      </w:r>
      <w:r w:rsidRPr="00D009BC">
        <w:rPr>
          <w:noProof/>
        </w:rPr>
        <w:pict>
          <v:shape id="_x0000_s1062" type="#_x0000_t32" style="position:absolute;left:0;text-align:left;margin-left:481.25pt;margin-top:10.65pt;width:0;height:387pt;z-index:251703296" o:connectortype="straight" o:regroupid="1" strokecolor="#76923c [2406]" strokeweight="1.5pt"/>
        </w:pict>
      </w:r>
      <w:r w:rsidRPr="00D009BC">
        <w:rPr>
          <w:noProof/>
        </w:rPr>
        <w:pict>
          <v:shape id="_x0000_s1061" type="#_x0000_t32" style="position:absolute;left:0;text-align:left;margin-left:457.1pt;margin-top:10.65pt;width:24pt;height:0;z-index:251702272" o:connectortype="straight" o:regroupid="1" strokecolor="#76923c [2406]" strokeweight="1.5pt"/>
        </w:pict>
      </w:r>
      <w:r w:rsidR="005C72B2">
        <w:rPr>
          <w:rFonts w:hint="eastAsia"/>
        </w:rPr>
        <w:t xml:space="preserve">        </w:t>
      </w:r>
      <w:r w:rsidR="00607782">
        <w:rPr>
          <w:rFonts w:hint="eastAsia"/>
        </w:rPr>
        <w:t xml:space="preserve">                         </w:t>
      </w:r>
      <w:r w:rsidR="005C72B2" w:rsidRPr="005C72B2">
        <w:rPr>
          <w:rFonts w:ascii="標楷體" w:eastAsia="標楷體" w:hAnsi="標楷體" w:hint="eastAsia"/>
        </w:rPr>
        <w:t>否</w:t>
      </w:r>
      <w:r w:rsidR="008D5FBB">
        <w:rPr>
          <w:rFonts w:ascii="標楷體" w:eastAsia="標楷體" w:hAnsi="標楷體" w:hint="eastAsia"/>
        </w:rPr>
        <w:t xml:space="preserve">                      </w:t>
      </w:r>
      <w:r w:rsidR="005C72B2">
        <w:rPr>
          <w:rFonts w:ascii="標楷體" w:eastAsia="標楷體" w:hAnsi="標楷體" w:hint="eastAsia"/>
        </w:rPr>
        <w:t>否</w:t>
      </w:r>
    </w:p>
    <w:p w:rsidR="00963F99" w:rsidRDefault="00D009BC" w:rsidP="00C55B0C">
      <w:pPr>
        <w:ind w:left="1200" w:hanging="1200"/>
      </w:pPr>
      <w:r>
        <w:rPr>
          <w:noProof/>
        </w:rPr>
        <w:pict>
          <v:shape id="_x0000_s1045" type="#_x0000_t32" style="position:absolute;left:0;text-align:left;margin-left:279.45pt;margin-top:21.35pt;width:0;height:53pt;z-index:251714560" o:connectortype="straight" o:regroupid="2" strokecolor="#76923c [2406]" strokeweight="1.75pt">
            <v:stroke endarrow="block"/>
          </v:shape>
        </w:pict>
      </w:r>
      <w:r w:rsidR="000F7BDD">
        <w:rPr>
          <w:rFonts w:hint="eastAsia"/>
        </w:rPr>
        <w:t xml:space="preserve">                                  </w:t>
      </w:r>
      <w:r w:rsidR="000F7BDD" w:rsidRPr="005C72B2">
        <w:rPr>
          <w:rFonts w:ascii="標楷體" w:eastAsia="標楷體" w:hAnsi="標楷體" w:hint="eastAsia"/>
        </w:rPr>
        <w:t xml:space="preserve"> </w:t>
      </w:r>
      <w:r w:rsidR="000F7BDD">
        <w:rPr>
          <w:rFonts w:hint="eastAsia"/>
        </w:rPr>
        <w:t xml:space="preserve">            </w:t>
      </w:r>
      <w:r w:rsidR="005C72B2">
        <w:rPr>
          <w:rFonts w:hint="eastAsia"/>
        </w:rPr>
        <w:t xml:space="preserve">                       </w:t>
      </w:r>
    </w:p>
    <w:p w:rsidR="00963F99" w:rsidRDefault="00D009BC" w:rsidP="00C55B0C">
      <w:pPr>
        <w:ind w:left="1200" w:hanging="1200"/>
      </w:pPr>
      <w:r>
        <w:rPr>
          <w:noProof/>
        </w:rPr>
        <w:pict>
          <v:shape id="_x0000_s1039" type="#_x0000_t32" style="position:absolute;left:0;text-align:left;margin-left:99.95pt;margin-top:1pt;width:.05pt;height:95.45pt;z-index:251665408" o:connectortype="straight" strokecolor="#76923c [2406]" strokeweight="1.75pt">
            <v:stroke endarrow="block"/>
          </v:shape>
        </w:pict>
      </w:r>
      <w:r w:rsidR="000F7BDD">
        <w:rPr>
          <w:rFonts w:hint="eastAsia"/>
        </w:rPr>
        <w:t xml:space="preserve">              </w:t>
      </w:r>
      <w:r w:rsidR="00B16303">
        <w:rPr>
          <w:rFonts w:hint="eastAsia"/>
        </w:rPr>
        <w:t xml:space="preserve">                                                                </w:t>
      </w:r>
      <w:r w:rsidR="000F7BDD">
        <w:rPr>
          <w:rFonts w:hint="eastAsia"/>
        </w:rPr>
        <w:t xml:space="preserve"> </w:t>
      </w:r>
    </w:p>
    <w:p w:rsidR="00963F99" w:rsidRPr="00B16303" w:rsidRDefault="00D009BC" w:rsidP="00C55B0C">
      <w:pPr>
        <w:ind w:left="1200" w:hanging="1200"/>
        <w:rPr>
          <w:rFonts w:ascii="標楷體" w:eastAsia="標楷體" w:hAnsi="標楷體"/>
        </w:rPr>
      </w:pPr>
      <w:r w:rsidRPr="00D009BC">
        <w:rPr>
          <w:noProof/>
        </w:rPr>
        <w:pict>
          <v:shape id="_x0000_s1046" type="#_x0000_t176" style="position:absolute;left:0;text-align:left;margin-left:210.15pt;margin-top:24.35pt;width:151.65pt;height:33.9pt;z-index:251671552" fillcolor="#d6e3bc [1302]" strokecolor="#76923c [2406]" strokeweight="1.5pt">
            <v:textbox>
              <w:txbxContent>
                <w:p w:rsidR="00B16303" w:rsidRPr="00B16303" w:rsidRDefault="00B16303" w:rsidP="000A75F3">
                  <w:pPr>
                    <w:spacing w:line="240" w:lineRule="atLeast"/>
                    <w:ind w:left="0" w:firstLineChars="0" w:firstLine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16303">
                    <w:rPr>
                      <w:rFonts w:ascii="標楷體" w:eastAsia="標楷體" w:hAnsi="標楷體" w:hint="eastAsia"/>
                      <w:szCs w:val="24"/>
                    </w:rPr>
                    <w:t>補正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後</w:t>
                  </w:r>
                  <w:r w:rsidR="000A75F3">
                    <w:rPr>
                      <w:rFonts w:ascii="標楷體" w:eastAsia="標楷體" w:hAnsi="標楷體" w:hint="eastAsia"/>
                      <w:szCs w:val="24"/>
                    </w:rPr>
                    <w:t>送回本監</w:t>
                  </w:r>
                </w:p>
              </w:txbxContent>
            </v:textbox>
          </v:shape>
        </w:pict>
      </w:r>
      <w:r w:rsidR="000F7BDD">
        <w:rPr>
          <w:rFonts w:hint="eastAsia"/>
        </w:rPr>
        <w:t xml:space="preserve">               </w:t>
      </w:r>
      <w:r w:rsidR="00607782">
        <w:rPr>
          <w:rFonts w:hint="eastAsia"/>
        </w:rPr>
        <w:t xml:space="preserve">  </w:t>
      </w:r>
      <w:r w:rsidR="000A75F3">
        <w:rPr>
          <w:rFonts w:hint="eastAsia"/>
        </w:rPr>
        <w:t xml:space="preserve"> </w:t>
      </w:r>
      <w:r w:rsidR="00B16303" w:rsidRPr="00B16303">
        <w:rPr>
          <w:rFonts w:ascii="標楷體" w:eastAsia="標楷體" w:hAnsi="標楷體" w:hint="eastAsia"/>
        </w:rPr>
        <w:t xml:space="preserve">是                                        </w:t>
      </w:r>
      <w:r w:rsidR="00B16303">
        <w:rPr>
          <w:rFonts w:ascii="標楷體" w:eastAsia="標楷體" w:hAnsi="標楷體" w:hint="eastAsia"/>
        </w:rPr>
        <w:t xml:space="preserve">              </w:t>
      </w:r>
      <w:r w:rsidR="00B16303" w:rsidRPr="00B16303">
        <w:rPr>
          <w:rFonts w:ascii="標楷體" w:eastAsia="標楷體" w:hAnsi="標楷體" w:hint="eastAsia"/>
        </w:rPr>
        <w:t xml:space="preserve"> </w:t>
      </w:r>
    </w:p>
    <w:p w:rsidR="00963F99" w:rsidRPr="000A75F3" w:rsidRDefault="00D009BC" w:rsidP="00C55B0C">
      <w:pPr>
        <w:ind w:left="1200" w:hanging="1200"/>
        <w:rPr>
          <w:rFonts w:ascii="標楷體" w:eastAsia="標楷體" w:hAnsi="標楷體"/>
        </w:rPr>
      </w:pPr>
      <w:r w:rsidRPr="00D009BC">
        <w:rPr>
          <w:noProof/>
        </w:rPr>
        <w:pict>
          <v:shape id="_x0000_s1049" type="#_x0000_t32" style="position:absolute;left:0;text-align:left;margin-left:99.95pt;margin-top:21.9pt;width:110.2pt;height:1.1pt;flip:x;z-index:251673600" o:connectortype="straight" strokecolor="#76923c [2406]" strokeweight="1.5pt">
            <v:stroke endarrow="block"/>
          </v:shape>
        </w:pict>
      </w:r>
      <w:r w:rsidR="000A75F3">
        <w:rPr>
          <w:rFonts w:hint="eastAsia"/>
        </w:rPr>
        <w:t xml:space="preserve">                      </w:t>
      </w:r>
      <w:r w:rsidR="000A75F3" w:rsidRPr="000A75F3">
        <w:rPr>
          <w:rFonts w:ascii="標楷體" w:eastAsia="標楷體" w:hAnsi="標楷體" w:hint="eastAsia"/>
        </w:rPr>
        <w:t>是</w:t>
      </w:r>
    </w:p>
    <w:p w:rsidR="00963F99" w:rsidRDefault="00D009BC" w:rsidP="00C55B0C">
      <w:pPr>
        <w:ind w:left="1200" w:hanging="1200"/>
      </w:pPr>
      <w:r>
        <w:rPr>
          <w:noProof/>
        </w:rPr>
        <w:pict>
          <v:shape id="_x0000_s1048" type="#_x0000_t176" style="position:absolute;left:0;text-align:left;margin-left:44.9pt;margin-top:21.45pt;width:396pt;height:33.9pt;z-index:251691008" o:regroupid="1" fillcolor="#d6e3bc [1302]" strokecolor="#76923c [2406]" strokeweight="1.5pt">
            <v:textbox>
              <w:txbxContent>
                <w:p w:rsidR="000A75F3" w:rsidRPr="00B16303" w:rsidRDefault="000A75F3" w:rsidP="000A75F3">
                  <w:pPr>
                    <w:spacing w:line="240" w:lineRule="atLeast"/>
                    <w:ind w:left="0" w:firstLineChars="0" w:firstLine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本監以書面或其他方式通知申請者准駁情形</w:t>
                  </w:r>
                </w:p>
              </w:txbxContent>
            </v:textbox>
          </v:shape>
        </w:pict>
      </w:r>
    </w:p>
    <w:p w:rsidR="00963F99" w:rsidRDefault="00963F99" w:rsidP="00C55B0C">
      <w:pPr>
        <w:ind w:left="1200" w:hanging="1200"/>
      </w:pPr>
    </w:p>
    <w:p w:rsidR="00963F99" w:rsidRDefault="00D009BC" w:rsidP="00C55B0C">
      <w:pPr>
        <w:ind w:left="1200" w:hanging="1200"/>
      </w:pP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67" type="#_x0000_t114" style="position:absolute;left:0;text-align:left;margin-left:268.4pt;margin-top:15.85pt;width:75.9pt;height:40.55pt;z-index:251716608" fillcolor="#e5dfec [663]" strokecolor="#5f497a [2407]" strokeweight="1.5pt">
            <v:stroke dashstyle="1 1"/>
            <v:textbox>
              <w:txbxContent>
                <w:p w:rsidR="003B7C3A" w:rsidRPr="008E7B95" w:rsidRDefault="003B7C3A" w:rsidP="003B7C3A">
                  <w:pPr>
                    <w:ind w:left="1200" w:hanging="1200"/>
                    <w:rPr>
                      <w:rFonts w:ascii="標楷體" w:eastAsia="標楷體" w:hAnsi="標楷體"/>
                    </w:rPr>
                  </w:pPr>
                  <w:r w:rsidRPr="008E7B95">
                    <w:rPr>
                      <w:rFonts w:ascii="標楷體" w:eastAsia="標楷體" w:hAnsi="標楷體" w:hint="eastAsia"/>
                    </w:rPr>
                    <w:t>簽署同意書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32" style="position:absolute;left:0;text-align:left;margin-left:229.8pt;margin-top:6.4pt;width:0;height:39.25pt;z-index:251692032" o:connectortype="straight" o:regroupid="1" strokecolor="#5f497a [2407]" strokeweight="1.5pt">
            <v:stroke endarrow="block"/>
          </v:shape>
        </w:pict>
      </w:r>
    </w:p>
    <w:p w:rsidR="00963F99" w:rsidRDefault="00D009BC" w:rsidP="00C55B0C">
      <w:pPr>
        <w:ind w:left="1200" w:hanging="1200"/>
      </w:pPr>
      <w:r>
        <w:rPr>
          <w:noProof/>
        </w:rPr>
        <w:pict>
          <v:shape id="_x0000_s1068" type="#_x0000_t32" style="position:absolute;left:0;text-align:left;margin-left:230.95pt;margin-top:7.9pt;width:37.05pt;height:0;z-index:251717632" o:connectortype="straight" strokecolor="#5f497a [2407]">
            <v:stroke dashstyle="1 1"/>
          </v:shape>
        </w:pict>
      </w:r>
      <w:r>
        <w:rPr>
          <w:noProof/>
        </w:rPr>
        <w:pict>
          <v:shape id="_x0000_s1066" type="#_x0000_t110" style="position:absolute;left:0;text-align:left;margin-left:112pt;margin-top:20.65pt;width:232.3pt;height:78.75pt;z-index:251715584" fillcolor="#e5dfec [663]" strokecolor="#5f497a [2407]" strokeweight="1.5pt">
            <v:stroke dashstyle="1 1"/>
            <v:textbox style="mso-next-textbox:#_x0000_s1066">
              <w:txbxContent>
                <w:p w:rsidR="003E57F2" w:rsidRDefault="003E57F2" w:rsidP="003E57F2">
                  <w:pPr>
                    <w:spacing w:line="0" w:lineRule="atLeast"/>
                    <w:ind w:left="1200" w:hanging="1200"/>
                    <w:jc w:val="center"/>
                    <w:rPr>
                      <w:rFonts w:ascii="標楷體" w:eastAsia="標楷體" w:hAnsi="標楷體"/>
                    </w:rPr>
                  </w:pPr>
                  <w:r w:rsidRPr="003E57F2">
                    <w:rPr>
                      <w:rFonts w:ascii="標楷體" w:eastAsia="標楷體" w:hAnsi="標楷體" w:hint="eastAsia"/>
                    </w:rPr>
                    <w:t>受試者是否願意</w:t>
                  </w:r>
                </w:p>
                <w:p w:rsidR="003E57F2" w:rsidRPr="003E57F2" w:rsidRDefault="003E57F2" w:rsidP="003E57F2">
                  <w:pPr>
                    <w:spacing w:line="0" w:lineRule="atLeast"/>
                    <w:ind w:left="1200" w:hanging="1200"/>
                    <w:jc w:val="center"/>
                    <w:rPr>
                      <w:rFonts w:ascii="標楷體" w:eastAsia="標楷體" w:hAnsi="標楷體"/>
                    </w:rPr>
                  </w:pPr>
                  <w:r w:rsidRPr="003E57F2">
                    <w:rPr>
                      <w:rFonts w:ascii="標楷體" w:eastAsia="標楷體" w:hAnsi="標楷體" w:hint="eastAsia"/>
                    </w:rPr>
                    <w:t>問卷施測或訪</w:t>
                  </w:r>
                  <w:r>
                    <w:rPr>
                      <w:rFonts w:ascii="標楷體" w:eastAsia="標楷體" w:hAnsi="標楷體" w:hint="eastAsia"/>
                    </w:rPr>
                    <w:t>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176" style="position:absolute;left:0;text-align:left;margin-left:-43.1pt;margin-top:25pt;width:44.2pt;height:203.2pt;z-index:251674624" fillcolor="#e5dfec [663]" strokecolor="#5f497a [2407]" strokeweight="1.5pt">
            <v:textbox style="layout-flow:vertical-ideographic;mso-next-textbox:#_x0000_s1050">
              <w:txbxContent>
                <w:p w:rsidR="000A75F3" w:rsidRPr="000A75F3" w:rsidRDefault="000A75F3" w:rsidP="00FE63B4">
                  <w:pPr>
                    <w:ind w:left="1200" w:hanging="120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問卷施測 </w:t>
                  </w:r>
                  <w:r w:rsidR="00FE63B4">
                    <w:rPr>
                      <w:rFonts w:ascii="標楷體" w:eastAsia="標楷體" w:hAnsi="標楷體" w:hint="eastAsia"/>
                    </w:rPr>
                    <w:t>、訪談</w:t>
                  </w:r>
                </w:p>
              </w:txbxContent>
            </v:textbox>
          </v:shape>
        </w:pict>
      </w:r>
    </w:p>
    <w:p w:rsidR="00963F99" w:rsidRDefault="00963F99" w:rsidP="00C55B0C">
      <w:pPr>
        <w:ind w:left="1200" w:hanging="1200"/>
      </w:pPr>
    </w:p>
    <w:p w:rsidR="00963F99" w:rsidRDefault="00D009BC" w:rsidP="00C55B0C">
      <w:pPr>
        <w:ind w:left="1200" w:hanging="1200"/>
      </w:pPr>
      <w:r>
        <w:rPr>
          <w:noProof/>
        </w:rPr>
        <w:pict>
          <v:shape id="_x0000_s1069" type="#_x0000_t32" style="position:absolute;left:0;text-align:left;margin-left:344.15pt;margin-top:9.85pt;width:0;height:119.95pt;z-index:251718656" o:connectortype="straight" strokecolor="#5f497a [2407]" strokeweight="1.5pt">
            <v:stroke dashstyle="dash" endarrow="block"/>
          </v:shape>
        </w:pict>
      </w:r>
      <w:r>
        <w:rPr>
          <w:noProof/>
        </w:rPr>
        <w:pict>
          <v:shape id="_x0000_s1052" type="#_x0000_t32" style="position:absolute;left:0;text-align:left;margin-left:112pt;margin-top:8.6pt;width:0;height:119.95pt;z-index:251693056" o:connectortype="straight" o:regroupid="1" strokecolor="#5f497a [2407]" strokeweight="1.5pt">
            <v:stroke endarrow="block"/>
          </v:shape>
        </w:pict>
      </w:r>
    </w:p>
    <w:p w:rsidR="00963F99" w:rsidRDefault="00963F99" w:rsidP="00C55B0C">
      <w:pPr>
        <w:ind w:left="1200" w:hanging="1200"/>
      </w:pPr>
    </w:p>
    <w:p w:rsidR="00963F99" w:rsidRDefault="00963F99" w:rsidP="003E57F2">
      <w:pPr>
        <w:spacing w:line="240" w:lineRule="atLeast"/>
        <w:ind w:left="0" w:firstLineChars="0" w:firstLine="0"/>
        <w:jc w:val="center"/>
      </w:pPr>
    </w:p>
    <w:p w:rsidR="00963F99" w:rsidRPr="00B56715" w:rsidRDefault="00B56715" w:rsidP="00C55B0C">
      <w:pPr>
        <w:ind w:left="1200" w:hanging="1200"/>
        <w:rPr>
          <w:rFonts w:ascii="標楷體" w:eastAsia="標楷體" w:hAnsi="標楷體"/>
        </w:rPr>
      </w:pPr>
      <w:r>
        <w:rPr>
          <w:rFonts w:hint="eastAsia"/>
        </w:rPr>
        <w:t xml:space="preserve">                    </w:t>
      </w:r>
      <w:r w:rsidRPr="00B56715">
        <w:rPr>
          <w:rFonts w:ascii="標楷體" w:eastAsia="標楷體" w:hAnsi="標楷體" w:hint="eastAsia"/>
        </w:rPr>
        <w:t>是</w:t>
      </w:r>
      <w:r>
        <w:rPr>
          <w:rFonts w:hint="eastAsia"/>
        </w:rPr>
        <w:t xml:space="preserve">     </w:t>
      </w:r>
      <w:r w:rsidR="003B7C3A">
        <w:rPr>
          <w:rFonts w:hint="eastAsia"/>
        </w:rPr>
        <w:t xml:space="preserve">                                </w:t>
      </w:r>
      <w:r w:rsidRPr="00B56715">
        <w:rPr>
          <w:rFonts w:ascii="標楷體" w:eastAsia="標楷體" w:hAnsi="標楷體" w:hint="eastAsia"/>
        </w:rPr>
        <w:t>否</w:t>
      </w:r>
    </w:p>
    <w:p w:rsidR="00963F99" w:rsidRDefault="00963F99" w:rsidP="00C55B0C">
      <w:pPr>
        <w:ind w:left="1200" w:hanging="1200"/>
      </w:pPr>
    </w:p>
    <w:p w:rsidR="00963F99" w:rsidRDefault="00D009BC" w:rsidP="00C55B0C">
      <w:pPr>
        <w:ind w:left="1200" w:hanging="1200"/>
      </w:pPr>
      <w:r>
        <w:rPr>
          <w:noProof/>
        </w:rPr>
        <w:pict>
          <v:shape id="_x0000_s1063" type="#_x0000_t32" style="position:absolute;left:0;text-align:left;margin-left:415.8pt;margin-top:22.65pt;width:65.45pt;height:0;flip:x;z-index:251704320" o:connectortype="straight" o:regroupid="1" strokecolor="#76923c [2406]" strokeweight="1.5pt">
            <v:stroke endarrow="block"/>
          </v:shape>
        </w:pict>
      </w:r>
      <w:r>
        <w:rPr>
          <w:noProof/>
        </w:rPr>
        <w:pict>
          <v:shape id="_x0000_s1060" type="#_x0000_t176" style="position:absolute;left:0;text-align:left;margin-left:297.15pt;margin-top:10.55pt;width:118.65pt;height:37.1pt;z-index:251701248" o:regroupid="1" fillcolor="#e5dfec [663]" strokecolor="#5f497a [2407]" strokeweight="1.5pt">
            <v:textbox>
              <w:txbxContent>
                <w:p w:rsidR="007D18A7" w:rsidRPr="007D18A7" w:rsidRDefault="004B7811" w:rsidP="007D18A7">
                  <w:pPr>
                    <w:ind w:left="1200" w:hanging="120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結案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176" style="position:absolute;left:0;text-align:left;margin-left:61.7pt;margin-top:10.55pt;width:124.4pt;height:37.1pt;z-index:251700224" o:regroupid="1" fillcolor="#e5dfec [663]" strokecolor="#5f497a [2407]" strokeweight="1.5pt">
            <v:textbox>
              <w:txbxContent>
                <w:p w:rsidR="007D18A7" w:rsidRPr="007D18A7" w:rsidRDefault="007D18A7" w:rsidP="007D18A7">
                  <w:pPr>
                    <w:ind w:left="1200" w:hanging="1200"/>
                    <w:rPr>
                      <w:rFonts w:ascii="標楷體" w:eastAsia="標楷體" w:hAnsi="標楷體"/>
                    </w:rPr>
                  </w:pPr>
                  <w:r w:rsidRPr="007D18A7">
                    <w:rPr>
                      <w:rFonts w:ascii="標楷體" w:eastAsia="標楷體" w:hAnsi="標楷體" w:hint="eastAsia"/>
                    </w:rPr>
                    <w:t>進行問卷施測、訪談</w:t>
                  </w:r>
                </w:p>
              </w:txbxContent>
            </v:textbox>
          </v:shape>
        </w:pict>
      </w:r>
    </w:p>
    <w:sectPr w:rsidR="00963F99" w:rsidSect="000952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418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369" w:rsidRDefault="000F0369" w:rsidP="00EE6F9B">
      <w:pPr>
        <w:spacing w:line="240" w:lineRule="auto"/>
        <w:ind w:left="1200" w:hanging="1200"/>
      </w:pPr>
      <w:r>
        <w:separator/>
      </w:r>
    </w:p>
  </w:endnote>
  <w:endnote w:type="continuationSeparator" w:id="1">
    <w:p w:rsidR="000F0369" w:rsidRDefault="000F0369" w:rsidP="00EE6F9B">
      <w:pPr>
        <w:spacing w:line="240" w:lineRule="auto"/>
        <w:ind w:left="1200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9B" w:rsidRDefault="00EE6F9B" w:rsidP="00EE6F9B">
    <w:pPr>
      <w:pStyle w:val="a7"/>
      <w:ind w:left="1000" w:hanging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9B" w:rsidRDefault="00EE6F9B" w:rsidP="00EE6F9B">
    <w:pPr>
      <w:pStyle w:val="a7"/>
      <w:ind w:left="1000" w:hanging="10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9B" w:rsidRDefault="00EE6F9B" w:rsidP="00EE6F9B">
    <w:pPr>
      <w:pStyle w:val="a7"/>
      <w:ind w:left="1000" w:hanging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369" w:rsidRDefault="000F0369" w:rsidP="00EE6F9B">
      <w:pPr>
        <w:spacing w:line="240" w:lineRule="auto"/>
        <w:ind w:left="1200" w:hanging="1200"/>
      </w:pPr>
      <w:r>
        <w:separator/>
      </w:r>
    </w:p>
  </w:footnote>
  <w:footnote w:type="continuationSeparator" w:id="1">
    <w:p w:rsidR="000F0369" w:rsidRDefault="000F0369" w:rsidP="00EE6F9B">
      <w:pPr>
        <w:spacing w:line="240" w:lineRule="auto"/>
        <w:ind w:left="1200" w:hanging="1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9B" w:rsidRDefault="00EE6F9B" w:rsidP="00EE6F9B">
    <w:pPr>
      <w:pStyle w:val="a5"/>
      <w:ind w:left="1000" w:hanging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9B" w:rsidRDefault="00EE6F9B" w:rsidP="00EE6F9B">
    <w:pPr>
      <w:pStyle w:val="a5"/>
      <w:ind w:left="1000" w:hanging="10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F9B" w:rsidRDefault="00EE6F9B" w:rsidP="00EE6F9B">
    <w:pPr>
      <w:pStyle w:val="a5"/>
      <w:ind w:left="1000" w:hanging="10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>
      <o:colormenu v:ext="edit" fillcolor="none [1944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C2C"/>
    <w:rsid w:val="00026A68"/>
    <w:rsid w:val="0009524A"/>
    <w:rsid w:val="000A75F3"/>
    <w:rsid w:val="000F0369"/>
    <w:rsid w:val="000F7BDD"/>
    <w:rsid w:val="0016324F"/>
    <w:rsid w:val="001802B2"/>
    <w:rsid w:val="001E0354"/>
    <w:rsid w:val="002232BB"/>
    <w:rsid w:val="00294888"/>
    <w:rsid w:val="00300F7B"/>
    <w:rsid w:val="00320EFC"/>
    <w:rsid w:val="00322FDA"/>
    <w:rsid w:val="003B7C3A"/>
    <w:rsid w:val="003E57F2"/>
    <w:rsid w:val="003F4E1E"/>
    <w:rsid w:val="00425A48"/>
    <w:rsid w:val="00460EF7"/>
    <w:rsid w:val="004B7811"/>
    <w:rsid w:val="004D4AE4"/>
    <w:rsid w:val="004D5D40"/>
    <w:rsid w:val="00500672"/>
    <w:rsid w:val="00506103"/>
    <w:rsid w:val="005232FD"/>
    <w:rsid w:val="005C72B2"/>
    <w:rsid w:val="00607782"/>
    <w:rsid w:val="0062313F"/>
    <w:rsid w:val="00625B7B"/>
    <w:rsid w:val="00661677"/>
    <w:rsid w:val="007740E2"/>
    <w:rsid w:val="0077734B"/>
    <w:rsid w:val="007A0804"/>
    <w:rsid w:val="007D0D7A"/>
    <w:rsid w:val="007D18A7"/>
    <w:rsid w:val="008350D6"/>
    <w:rsid w:val="008929E8"/>
    <w:rsid w:val="008D5FBB"/>
    <w:rsid w:val="008E4975"/>
    <w:rsid w:val="008E7B95"/>
    <w:rsid w:val="00932C2C"/>
    <w:rsid w:val="00941A6E"/>
    <w:rsid w:val="00963F99"/>
    <w:rsid w:val="009822B7"/>
    <w:rsid w:val="00983274"/>
    <w:rsid w:val="009F14FF"/>
    <w:rsid w:val="00A1318C"/>
    <w:rsid w:val="00A76E2E"/>
    <w:rsid w:val="00B16303"/>
    <w:rsid w:val="00B458A7"/>
    <w:rsid w:val="00B56715"/>
    <w:rsid w:val="00B946E9"/>
    <w:rsid w:val="00C55B0C"/>
    <w:rsid w:val="00C631F3"/>
    <w:rsid w:val="00CB712C"/>
    <w:rsid w:val="00D009BC"/>
    <w:rsid w:val="00D31F96"/>
    <w:rsid w:val="00DB2C77"/>
    <w:rsid w:val="00DE4BEE"/>
    <w:rsid w:val="00DF5B24"/>
    <w:rsid w:val="00E10EF2"/>
    <w:rsid w:val="00E24674"/>
    <w:rsid w:val="00E6552F"/>
    <w:rsid w:val="00E81AE1"/>
    <w:rsid w:val="00EB3BD5"/>
    <w:rsid w:val="00EE6F9B"/>
    <w:rsid w:val="00F639F9"/>
    <w:rsid w:val="00F67AD9"/>
    <w:rsid w:val="00F93188"/>
    <w:rsid w:val="00FE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1944]"/>
    </o:shapedefaults>
    <o:shapelayout v:ext="edit">
      <o:idmap v:ext="edit" data="1"/>
      <o:rules v:ext="edit">
        <o:r id="V:Rule15" type="connector" idref="#_x0000_s1063"/>
        <o:r id="V:Rule16" type="connector" idref="#_x0000_s1034"/>
        <o:r id="V:Rule17" type="connector" idref="#_x0000_s1051"/>
        <o:r id="V:Rule18" type="connector" idref="#_x0000_s1061"/>
        <o:r id="V:Rule19" type="connector" idref="#_x0000_s1037"/>
        <o:r id="V:Rule20" type="connector" idref="#_x0000_s1052"/>
        <o:r id="V:Rule21" type="connector" idref="#_x0000_s1043"/>
        <o:r id="V:Rule22" type="connector" idref="#_x0000_s1049"/>
        <o:r id="V:Rule23" type="connector" idref="#_x0000_s1045"/>
        <o:r id="V:Rule24" type="connector" idref="#_x0000_s1068"/>
        <o:r id="V:Rule25" type="connector" idref="#_x0000_s1040"/>
        <o:r id="V:Rule26" type="connector" idref="#_x0000_s1062"/>
        <o:r id="V:Rule27" type="connector" idref="#_x0000_s1039"/>
        <o:r id="V:Rule28" type="connector" idref="#_x0000_s1069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  <w:ind w:left="500" w:hangingChars="500" w:hanging="5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7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E6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E6F9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E6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E6F9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chen1110</dc:creator>
  <cp:lastModifiedBy>ahwei561</cp:lastModifiedBy>
  <cp:revision>2</cp:revision>
  <dcterms:created xsi:type="dcterms:W3CDTF">2014-08-13T05:11:00Z</dcterms:created>
  <dcterms:modified xsi:type="dcterms:W3CDTF">2014-08-13T05:11:00Z</dcterms:modified>
</cp:coreProperties>
</file>